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4BFB" w14:textId="77777777" w:rsidR="000E7878" w:rsidRDefault="000E7878" w:rsidP="00F26417">
      <w:pPr>
        <w:pStyle w:val="Title"/>
        <w:rPr>
          <w:noProof/>
        </w:rPr>
      </w:pPr>
      <w:r w:rsidRPr="000E7878">
        <w:rPr>
          <w:noProof/>
        </w:rPr>
        <w:t xml:space="preserve">External Reviewer Nominations </w:t>
      </w:r>
    </w:p>
    <w:p w14:paraId="12F8F7AF" w14:textId="659150F9" w:rsidR="00717D03" w:rsidRPr="000E7878" w:rsidRDefault="000E7878" w:rsidP="00F26417">
      <w:pPr>
        <w:pStyle w:val="Title"/>
        <w:rPr>
          <w:noProof/>
          <w:sz w:val="48"/>
          <w:szCs w:val="48"/>
        </w:rPr>
      </w:pPr>
      <w:r w:rsidRPr="000E7878">
        <w:rPr>
          <w:noProof/>
          <w:sz w:val="48"/>
          <w:szCs w:val="48"/>
        </w:rPr>
        <w:t>(for Cyclical Reviews)</w:t>
      </w:r>
    </w:p>
    <w:p w14:paraId="7ECD9A1B" w14:textId="77777777" w:rsidR="000E7878" w:rsidRDefault="000E7878" w:rsidP="000E7878">
      <w:pPr>
        <w:pStyle w:val="Heading1"/>
      </w:pPr>
      <w:r>
        <w:t>Overview</w:t>
      </w:r>
    </w:p>
    <w:p w14:paraId="350785B8" w14:textId="77777777" w:rsidR="000E7878" w:rsidRDefault="000E7878" w:rsidP="000E7878">
      <w:r>
        <w:t>One of the principal components of the cyclical review process is external evaluation (peer review) with report and recommendations on program quality improvement. Normally, the external evaluation will be conducted by a Review Committee composed of at least:</w:t>
      </w:r>
    </w:p>
    <w:p w14:paraId="61C06DB9" w14:textId="0FB914EF" w:rsidR="000E7878" w:rsidRDefault="000E7878" w:rsidP="000E7878">
      <w:pPr>
        <w:pStyle w:val="ListParagraph"/>
        <w:numPr>
          <w:ilvl w:val="0"/>
          <w:numId w:val="24"/>
        </w:numPr>
      </w:pPr>
      <w:r>
        <w:t>Two external reviewer</w:t>
      </w:r>
      <w:r w:rsidR="009B572F">
        <w:t>s</w:t>
      </w:r>
      <w:r>
        <w:t xml:space="preserve"> for an undergraduate </w:t>
      </w:r>
      <w:proofErr w:type="gramStart"/>
      <w:r>
        <w:t>program;</w:t>
      </w:r>
      <w:proofErr w:type="gramEnd"/>
    </w:p>
    <w:p w14:paraId="2E3E31E4" w14:textId="69FE0606" w:rsidR="000E7878" w:rsidRDefault="000E7878" w:rsidP="000E7878">
      <w:pPr>
        <w:pStyle w:val="ListParagraph"/>
        <w:numPr>
          <w:ilvl w:val="0"/>
          <w:numId w:val="24"/>
        </w:numPr>
      </w:pPr>
      <w:r>
        <w:t>Two such reviewers for a graduate program qualified by discipline and experience to review the program(s</w:t>
      </w:r>
      <w:proofErr w:type="gramStart"/>
      <w:r>
        <w:t>);</w:t>
      </w:r>
      <w:proofErr w:type="gramEnd"/>
    </w:p>
    <w:p w14:paraId="230CCFF2" w14:textId="38FC6A01" w:rsidR="000E7878" w:rsidRDefault="000E7878" w:rsidP="000E7878">
      <w:pPr>
        <w:pStyle w:val="ListParagraph"/>
        <w:numPr>
          <w:ilvl w:val="0"/>
          <w:numId w:val="24"/>
        </w:numPr>
      </w:pPr>
      <w:r>
        <w:t xml:space="preserve">Two such reviewers for the concurrent review of an undergraduate and graduate </w:t>
      </w:r>
      <w:proofErr w:type="gramStart"/>
      <w:r>
        <w:t>program;</w:t>
      </w:r>
      <w:proofErr w:type="gramEnd"/>
    </w:p>
    <w:p w14:paraId="3D9241C5" w14:textId="085937EF" w:rsidR="000E7878" w:rsidRDefault="000E7878" w:rsidP="000E7878">
      <w:pPr>
        <w:pStyle w:val="ListParagraph"/>
        <w:numPr>
          <w:ilvl w:val="0"/>
          <w:numId w:val="24"/>
        </w:numPr>
      </w:pPr>
      <w:r>
        <w:t>One further reviewer, either from within the university but from outside the discipline (or interdisciplinary group) engaged in the program, or external to the university.</w:t>
      </w:r>
    </w:p>
    <w:p w14:paraId="1150B748" w14:textId="77777777" w:rsidR="000E7878" w:rsidRDefault="000E7878" w:rsidP="000E7878">
      <w:r>
        <w:t xml:space="preserve">External reviewer nominees should have a strong track record as academic scholars, normally associate or full professors, and ideally should also have had academic administrative experience in such roles as undergraduate or graduate program coordinators, department chair, dean, graduate </w:t>
      </w:r>
      <w:proofErr w:type="gramStart"/>
      <w:r>
        <w:t>dean</w:t>
      </w:r>
      <w:proofErr w:type="gramEnd"/>
      <w:r>
        <w:t xml:space="preserve"> or associated positions. This combination of experience allows a reviewer to provide the most valuable feedback on program proposals and reviews. Further, the nominees should be at arm’s length from the program under review. Guidelines for choosing arm’s length reviewers are provided below.</w:t>
      </w:r>
    </w:p>
    <w:p w14:paraId="5A0A48FB" w14:textId="263DA178" w:rsidR="000E7878" w:rsidRPr="000E7878" w:rsidRDefault="000E7878" w:rsidP="000E7878">
      <w:r>
        <w:t>Additional discretionary members may be assigned to the Review Committee if required by the complexity of the program(s) or other factors. Such additional members might be appropriately qualified and experienced people selected from industry or the professions, and/or, where consistent with the institution’s own policies and practices, student members.</w:t>
      </w:r>
    </w:p>
    <w:p w14:paraId="6344782C" w14:textId="77777777" w:rsidR="000E7878" w:rsidRDefault="000E7878" w:rsidP="000E7878">
      <w:pPr>
        <w:pStyle w:val="Heading1"/>
      </w:pPr>
      <w:r>
        <w:t>Nomination Process</w:t>
      </w:r>
    </w:p>
    <w:p w14:paraId="5A68094C" w14:textId="77777777" w:rsidR="000E7878" w:rsidRDefault="000E7878" w:rsidP="000E7878">
      <w:r>
        <w:t>The senior academic lead (typically a Chairperson/Director) is responsible for submitting recommendations for external and institutional reviewers to the Dean(s)/Principal of the resource/anchor Faculty(</w:t>
      </w:r>
      <w:proofErr w:type="spellStart"/>
      <w:r>
        <w:t>ies</w:t>
      </w:r>
      <w:proofErr w:type="spellEnd"/>
      <w:r>
        <w:t xml:space="preserve">) by June 1st of the calendar year in which the program is up for review. Consultation must be undertaken with the relevant Director(s)/ Chair(s), Graduate Program Director, and Undergraduate Program Director if the undergraduate and </w:t>
      </w:r>
      <w:proofErr w:type="gramStart"/>
      <w:r>
        <w:t>graduate  programs</w:t>
      </w:r>
      <w:proofErr w:type="gramEnd"/>
      <w:r>
        <w:t xml:space="preserve"> are being reviewed together so as to ensure that the needs of both programs are addressed. Further, if there is more than one department or school involved either at one </w:t>
      </w:r>
      <w:r>
        <w:lastRenderedPageBreak/>
        <w:t xml:space="preserve">campus or at different campuses, consultations should be undertaken to produce a comprehensive list of reviewers that are supported by the different program(s) and/or unit(s). </w:t>
      </w:r>
    </w:p>
    <w:p w14:paraId="0D4B6795" w14:textId="77777777" w:rsidR="000E7878" w:rsidRDefault="000E7878" w:rsidP="000E7878">
      <w:r>
        <w:t xml:space="preserve">The submission of External Reviewer nominations to the Dean(s)/Principal must consist of a cover memo that includes the names of eight external reviewer nominations and the names of three institutional reviewer nominations. The institutional reviewer nominations must be from outside the discipline (or interdisciplinary group) engaged in the program, and ideally should also have had academic administrative experience in such roles as undergraduate or graduate program coordinators, department chair, dean, graduate </w:t>
      </w:r>
      <w:proofErr w:type="gramStart"/>
      <w:r>
        <w:t>dean</w:t>
      </w:r>
      <w:proofErr w:type="gramEnd"/>
      <w:r>
        <w:t xml:space="preserve"> or associated positions. </w:t>
      </w:r>
    </w:p>
    <w:p w14:paraId="1EB34FA5" w14:textId="77777777" w:rsidR="000E7878" w:rsidRDefault="000E7878" w:rsidP="000E7878">
      <w:r>
        <w:t xml:space="preserve">If appropriate, the external reviewer nominees may be grouped into categories reflecting </w:t>
      </w:r>
      <w:proofErr w:type="gramStart"/>
      <w:r>
        <w:t>particular areas</w:t>
      </w:r>
      <w:proofErr w:type="gramEnd"/>
      <w:r>
        <w:t xml:space="preserve"> of expertise, specialization or fields. Further, the following information must be provided for each external reviewer nominee.  As much information about the external reviewer nominee should be provided.  The Office of the Vice-Provost recognizes that some information may not be available without a CV but often a significant amount of information is available online.</w:t>
      </w:r>
    </w:p>
    <w:p w14:paraId="7729EA8F" w14:textId="37AB9AF0" w:rsidR="000E7878" w:rsidRDefault="000E7878" w:rsidP="000E7878">
      <w:pPr>
        <w:pStyle w:val="ListParagraph"/>
        <w:numPr>
          <w:ilvl w:val="0"/>
          <w:numId w:val="25"/>
        </w:numPr>
      </w:pPr>
      <w:r>
        <w:t>Name</w:t>
      </w:r>
    </w:p>
    <w:p w14:paraId="1E187553" w14:textId="06C7DA85" w:rsidR="000E7878" w:rsidRDefault="000E7878" w:rsidP="000E7878">
      <w:pPr>
        <w:pStyle w:val="ListParagraph"/>
        <w:numPr>
          <w:ilvl w:val="0"/>
          <w:numId w:val="25"/>
        </w:numPr>
      </w:pPr>
      <w:r>
        <w:t>Rank</w:t>
      </w:r>
    </w:p>
    <w:p w14:paraId="2B59B0EB" w14:textId="5509AA6C" w:rsidR="000E7878" w:rsidRDefault="000E7878" w:rsidP="000E7878">
      <w:pPr>
        <w:pStyle w:val="ListParagraph"/>
        <w:numPr>
          <w:ilvl w:val="0"/>
          <w:numId w:val="25"/>
        </w:numPr>
      </w:pPr>
      <w:r>
        <w:t>Institution (including mailing address, telephone, and e-mail address)</w:t>
      </w:r>
    </w:p>
    <w:p w14:paraId="2AE4F0F4" w14:textId="0351EF53" w:rsidR="000E7878" w:rsidRDefault="000E7878" w:rsidP="000E7878">
      <w:pPr>
        <w:pStyle w:val="ListParagraph"/>
        <w:numPr>
          <w:ilvl w:val="0"/>
          <w:numId w:val="25"/>
        </w:numPr>
      </w:pPr>
      <w:r>
        <w:t xml:space="preserve">Degrees (including university, </w:t>
      </w:r>
      <w:proofErr w:type="gramStart"/>
      <w:r>
        <w:t>discipline</w:t>
      </w:r>
      <w:proofErr w:type="gramEnd"/>
      <w:r>
        <w:t xml:space="preserve"> and date)</w:t>
      </w:r>
    </w:p>
    <w:p w14:paraId="2BFC825B" w14:textId="194E8402" w:rsidR="000E7878" w:rsidRDefault="000E7878" w:rsidP="000E7878">
      <w:pPr>
        <w:pStyle w:val="ListParagraph"/>
        <w:numPr>
          <w:ilvl w:val="0"/>
          <w:numId w:val="25"/>
        </w:numPr>
      </w:pPr>
      <w:r>
        <w:t>Areas of specialization (relate these to the program(s) undergoing review)</w:t>
      </w:r>
    </w:p>
    <w:p w14:paraId="11219C00" w14:textId="31BB9FF9" w:rsidR="000E7878" w:rsidRDefault="000E7878" w:rsidP="000E7878">
      <w:pPr>
        <w:pStyle w:val="ListParagraph"/>
        <w:numPr>
          <w:ilvl w:val="0"/>
          <w:numId w:val="25"/>
        </w:numPr>
      </w:pPr>
      <w:r>
        <w:t xml:space="preserve">Experience/expertise relevant to the service as a reviewer (academic administrative experience in such roles as undergraduate or graduate program coordinators, department chair, dean, graduate </w:t>
      </w:r>
      <w:proofErr w:type="gramStart"/>
      <w:r>
        <w:t>dean</w:t>
      </w:r>
      <w:proofErr w:type="gramEnd"/>
      <w:r>
        <w:t xml:space="preserve"> or associated positions; academic recognition)</w:t>
      </w:r>
    </w:p>
    <w:p w14:paraId="516A75A7" w14:textId="1FCD5375" w:rsidR="000E7878" w:rsidRDefault="000E7878" w:rsidP="000E7878">
      <w:pPr>
        <w:pStyle w:val="ListParagraph"/>
        <w:numPr>
          <w:ilvl w:val="0"/>
          <w:numId w:val="25"/>
        </w:numPr>
      </w:pPr>
      <w:r>
        <w:t xml:space="preserve">Recent scholarly activity (if </w:t>
      </w:r>
      <w:proofErr w:type="gramStart"/>
      <w:r>
        <w:t>possible</w:t>
      </w:r>
      <w:proofErr w:type="gramEnd"/>
      <w:r>
        <w:t xml:space="preserve"> cite 3 to 5 recent publications giving title, date, kind of publication, journal, or publisher if book)</w:t>
      </w:r>
    </w:p>
    <w:p w14:paraId="7C3076B5" w14:textId="6F10B5F9" w:rsidR="000E7878" w:rsidRDefault="000E7878" w:rsidP="000E7878">
      <w:pPr>
        <w:pStyle w:val="ListParagraph"/>
        <w:numPr>
          <w:ilvl w:val="0"/>
          <w:numId w:val="25"/>
        </w:numPr>
      </w:pPr>
      <w:r>
        <w:t>Previous affiliation with York, if any (The existence of some previous relationship with York or its faculty will not necessarily rule out selection as a consultant; however, nominees should not normally have close recent affiliations with the University, or close collegial or working relations with faculty members in programs to be reviewed.)</w:t>
      </w:r>
    </w:p>
    <w:p w14:paraId="41A32514" w14:textId="77777777" w:rsidR="000E7878" w:rsidRDefault="000E7878" w:rsidP="000E7878">
      <w:r>
        <w:t>A template for external reviewer nominees is provided below.</w:t>
      </w:r>
    </w:p>
    <w:p w14:paraId="5E63B725" w14:textId="77777777" w:rsidR="000E7878" w:rsidRDefault="000E7878" w:rsidP="000E7878">
      <w:r>
        <w:t>For the institutional reviewer nominees, the following information must be included in the cover memo: full name, rank, academic unit(s). A brief description in the cover memo of the nominees’ experience/expertise relevant to the service as a reviewer should be submitted to the Vice-Provost Academic.</w:t>
      </w:r>
    </w:p>
    <w:p w14:paraId="72E17105" w14:textId="77777777" w:rsidR="000E7878" w:rsidRDefault="000E7878" w:rsidP="000E7878">
      <w:r>
        <w:t xml:space="preserve">An approved list of eight external reviewer nominations and three institutional reviewer nominations must be submitted by the Dean(s)/Principal to the Office of the Vice Provost Academic by June 1st of the calendar year in which the program is up for review. As outlined above, the approved list of nominations must include a cover memo, as well as the template </w:t>
      </w:r>
      <w:r>
        <w:lastRenderedPageBreak/>
        <w:t>for each external reviewer nominee. This information should be sent in a single document as an e-mail attachment.</w:t>
      </w:r>
    </w:p>
    <w:p w14:paraId="68B6901F" w14:textId="77777777" w:rsidR="000E7878" w:rsidRDefault="000E7878" w:rsidP="000E7878">
      <w:r>
        <w:t xml:space="preserve">Based on the nominations submitted by the Dean(s)/Principal, the Vice Provost Academic will confirm the membership of the Review Committee, in consultation with the Associate VP Graduate/FGS Dean for graduate programs. </w:t>
      </w:r>
    </w:p>
    <w:p w14:paraId="1E801331" w14:textId="7A59F9B1" w:rsidR="000E7878" w:rsidRDefault="000E7878" w:rsidP="000E7878">
      <w:r>
        <w:t>Through the nomination and selection process, as well as the site visit, the Vice Provost Academic will ensure that members of the review team are aware of and understand their role and obligations. Further, members of the review team will be provided with a Review Report template, which is available on the York University Quality Assurance Procedures (YUQAP) Website.</w:t>
      </w:r>
    </w:p>
    <w:p w14:paraId="6F552EEB" w14:textId="77777777" w:rsidR="000E7878" w:rsidRDefault="000E7878" w:rsidP="00986A67">
      <w:pPr>
        <w:pStyle w:val="Heading1"/>
        <w:spacing w:after="0"/>
      </w:pPr>
      <w:r>
        <w:t>Guidelines for Choosing Arm’s Length Reviewers</w:t>
      </w:r>
    </w:p>
    <w:p w14:paraId="427CD404" w14:textId="42699B74" w:rsidR="000E7878" w:rsidRPr="009413F6" w:rsidRDefault="00986A67" w:rsidP="00986A67">
      <w:pPr>
        <w:spacing w:line="240" w:lineRule="auto"/>
        <w:rPr>
          <w:sz w:val="26"/>
          <w:szCs w:val="26"/>
          <w:vertAlign w:val="subscript"/>
        </w:rPr>
      </w:pPr>
      <w:r w:rsidRPr="009413F6">
        <w:rPr>
          <w:sz w:val="26"/>
          <w:szCs w:val="26"/>
          <w:vertAlign w:val="subscript"/>
        </w:rPr>
        <w:t xml:space="preserve">THE FOLLOWING INFORMATION HAS BEEN TAKEN DIRECTLY FROM THE GUIDE TO THE </w:t>
      </w:r>
      <w:hyperlink r:id="rId11" w:history="1">
        <w:r w:rsidRPr="009413F6">
          <w:rPr>
            <w:rStyle w:val="Hyperlink"/>
            <w:sz w:val="26"/>
            <w:szCs w:val="26"/>
            <w:vertAlign w:val="subscript"/>
          </w:rPr>
          <w:t>QUALITY ASSURANCE FRAMEWORK</w:t>
        </w:r>
      </w:hyperlink>
      <w:r w:rsidRPr="009413F6">
        <w:rPr>
          <w:sz w:val="26"/>
          <w:szCs w:val="26"/>
          <w:vertAlign w:val="subscript"/>
        </w:rPr>
        <w:t xml:space="preserve"> PREPARED BY THE </w:t>
      </w:r>
      <w:hyperlink r:id="rId12" w:history="1">
        <w:r w:rsidRPr="009413F6">
          <w:rPr>
            <w:rStyle w:val="Hyperlink"/>
            <w:sz w:val="26"/>
            <w:szCs w:val="26"/>
            <w:vertAlign w:val="subscript"/>
          </w:rPr>
          <w:t>ONTARIO UNIVERSITIES COUNCIL ON QUALITY ASSURANCE</w:t>
        </w:r>
      </w:hyperlink>
      <w:r w:rsidRPr="009413F6">
        <w:rPr>
          <w:sz w:val="26"/>
          <w:szCs w:val="26"/>
          <w:vertAlign w:val="subscript"/>
        </w:rPr>
        <w:t>.</w:t>
      </w:r>
    </w:p>
    <w:p w14:paraId="7446046D" w14:textId="77777777" w:rsidR="000E7878" w:rsidRDefault="000E7878" w:rsidP="000E7878">
      <w:r>
        <w:t xml:space="preserve">Best practice in quality assurance ensures that reviewers are at arm’s length from the program under review. This means that reviewers/consultants are not close friends, current or recent collaborators, former supervisor, </w:t>
      </w:r>
      <w:proofErr w:type="gramStart"/>
      <w:r>
        <w:t>advisor</w:t>
      </w:r>
      <w:proofErr w:type="gramEnd"/>
      <w:r>
        <w:t xml:space="preserve"> or colleague.</w:t>
      </w:r>
    </w:p>
    <w:p w14:paraId="476CEE7F" w14:textId="2A283A2C" w:rsidR="000E7878" w:rsidRDefault="00986A67" w:rsidP="000E7878">
      <w:r>
        <w:t>“</w:t>
      </w:r>
      <w:r w:rsidR="000E7878">
        <w:t>Arm’s length</w:t>
      </w:r>
      <w:r>
        <w:t>”</w:t>
      </w:r>
      <w:r w:rsidR="000E7878">
        <w:t xml:space="preserve"> does not mean that the reviewer must never have met or even heard of a single member of the program. It does mean that reviewers should not be chosen who are likely, or perceived to be likely, to be predisposed, positively or negatively, about the program. It may be helpful to provide some examples of what does and does not constitute a close connection that would violate the arm’s length requirement.</w:t>
      </w:r>
    </w:p>
    <w:p w14:paraId="4601E59E" w14:textId="77777777" w:rsidR="000E7878" w:rsidRDefault="000E7878" w:rsidP="000E7878">
      <w:r>
        <w:t>Examples of what does not violate the arm’s length requirement:</w:t>
      </w:r>
    </w:p>
    <w:p w14:paraId="51D2BEE8" w14:textId="03AAC735" w:rsidR="000E7878" w:rsidRDefault="000E7878" w:rsidP="00986A67">
      <w:pPr>
        <w:pStyle w:val="ListParagraph"/>
        <w:numPr>
          <w:ilvl w:val="0"/>
          <w:numId w:val="26"/>
        </w:numPr>
      </w:pPr>
      <w:r>
        <w:t>Appeared on a panel at a conference with a member of the program</w:t>
      </w:r>
    </w:p>
    <w:p w14:paraId="1CF2A253" w14:textId="702FD40B" w:rsidR="000E7878" w:rsidRDefault="000E7878" w:rsidP="00986A67">
      <w:pPr>
        <w:pStyle w:val="ListParagraph"/>
        <w:numPr>
          <w:ilvl w:val="0"/>
          <w:numId w:val="26"/>
        </w:numPr>
      </w:pPr>
      <w:r>
        <w:t>Served on a granting council selection panel with a member of the program</w:t>
      </w:r>
    </w:p>
    <w:p w14:paraId="234A0E0A" w14:textId="2C222374" w:rsidR="000E7878" w:rsidRDefault="000E7878" w:rsidP="00986A67">
      <w:pPr>
        <w:pStyle w:val="ListParagraph"/>
        <w:numPr>
          <w:ilvl w:val="0"/>
          <w:numId w:val="26"/>
        </w:numPr>
      </w:pPr>
      <w:r>
        <w:t>Author of an article in a journal edited by a member of the program, or of a chapter in a book edited by a member of the program</w:t>
      </w:r>
    </w:p>
    <w:p w14:paraId="6B095ED6" w14:textId="65C304D3" w:rsidR="000E7878" w:rsidRDefault="000E7878" w:rsidP="00986A67">
      <w:pPr>
        <w:pStyle w:val="ListParagraph"/>
        <w:numPr>
          <w:ilvl w:val="0"/>
          <w:numId w:val="26"/>
        </w:numPr>
      </w:pPr>
      <w:r>
        <w:t>External examiner of a dissertation by a doctoral student in the program</w:t>
      </w:r>
    </w:p>
    <w:p w14:paraId="61882356" w14:textId="731A8D8F" w:rsidR="000E7878" w:rsidRDefault="000E7878" w:rsidP="00986A67">
      <w:pPr>
        <w:pStyle w:val="ListParagraph"/>
        <w:numPr>
          <w:ilvl w:val="0"/>
          <w:numId w:val="26"/>
        </w:numPr>
      </w:pPr>
      <w:r>
        <w:t>Presented a paper at a conference held at the university where the program is located</w:t>
      </w:r>
    </w:p>
    <w:p w14:paraId="3EC09427" w14:textId="3EF45F43" w:rsidR="000E7878" w:rsidRDefault="000E7878" w:rsidP="00986A67">
      <w:pPr>
        <w:pStyle w:val="ListParagraph"/>
        <w:numPr>
          <w:ilvl w:val="0"/>
          <w:numId w:val="26"/>
        </w:numPr>
      </w:pPr>
      <w:r>
        <w:t>Invited a member of the program to present a paper at a conference organized by the reviewer, or to write a chapter in a book edited by the reviewer</w:t>
      </w:r>
    </w:p>
    <w:p w14:paraId="7D0063F2" w14:textId="0FE25109" w:rsidR="000E7878" w:rsidRDefault="000E7878" w:rsidP="00986A67">
      <w:pPr>
        <w:pStyle w:val="ListParagraph"/>
        <w:numPr>
          <w:ilvl w:val="0"/>
          <w:numId w:val="26"/>
        </w:numPr>
      </w:pPr>
      <w:r>
        <w:t>Received a bachelor’s degree from the university (especially if in another program)</w:t>
      </w:r>
    </w:p>
    <w:p w14:paraId="13073B92" w14:textId="027646F8" w:rsidR="000E7878" w:rsidRDefault="000E7878" w:rsidP="00986A67">
      <w:pPr>
        <w:pStyle w:val="ListParagraph"/>
        <w:numPr>
          <w:ilvl w:val="0"/>
          <w:numId w:val="26"/>
        </w:numPr>
      </w:pPr>
      <w:r>
        <w:t>Co-author or research collaborator with a member of the program more than seven years ago</w:t>
      </w:r>
    </w:p>
    <w:p w14:paraId="1784FEDF" w14:textId="5C1D82C8" w:rsidR="000E7878" w:rsidRDefault="000E7878" w:rsidP="00986A67">
      <w:pPr>
        <w:pStyle w:val="ListParagraph"/>
        <w:numPr>
          <w:ilvl w:val="0"/>
          <w:numId w:val="26"/>
        </w:numPr>
      </w:pPr>
      <w:r>
        <w:t>Presented a guest lecture at the university</w:t>
      </w:r>
    </w:p>
    <w:p w14:paraId="643278A4" w14:textId="7368E2FB" w:rsidR="000E7878" w:rsidRDefault="000E7878" w:rsidP="00986A67">
      <w:pPr>
        <w:pStyle w:val="ListParagraph"/>
        <w:numPr>
          <w:ilvl w:val="0"/>
          <w:numId w:val="26"/>
        </w:numPr>
      </w:pPr>
      <w:r>
        <w:t>Reviewed for publication a manuscript written by a member of the program</w:t>
      </w:r>
    </w:p>
    <w:p w14:paraId="7FD6009A" w14:textId="77777777" w:rsidR="000E7878" w:rsidRDefault="000E7878" w:rsidP="000E7878">
      <w:r>
        <w:lastRenderedPageBreak/>
        <w:t>Examples of what does violate the arm’s length requirement:</w:t>
      </w:r>
    </w:p>
    <w:p w14:paraId="4FE220BC" w14:textId="721183EA" w:rsidR="000E7878" w:rsidRDefault="000E7878" w:rsidP="00986A67">
      <w:pPr>
        <w:pStyle w:val="ListParagraph"/>
        <w:numPr>
          <w:ilvl w:val="0"/>
          <w:numId w:val="27"/>
        </w:numPr>
      </w:pPr>
      <w:r>
        <w:t>A previous member of the program or department under review (including being a visiting professor)</w:t>
      </w:r>
    </w:p>
    <w:p w14:paraId="310EB1D3" w14:textId="560CAE05" w:rsidR="000E7878" w:rsidRDefault="000E7878" w:rsidP="00986A67">
      <w:pPr>
        <w:pStyle w:val="ListParagraph"/>
        <w:numPr>
          <w:ilvl w:val="0"/>
          <w:numId w:val="27"/>
        </w:numPr>
      </w:pPr>
      <w:r>
        <w:t>Received a graduate degree from the program under review</w:t>
      </w:r>
    </w:p>
    <w:p w14:paraId="1BC8CA37" w14:textId="32BE4BA0" w:rsidR="000E7878" w:rsidRDefault="000E7878" w:rsidP="00986A67">
      <w:pPr>
        <w:pStyle w:val="ListParagraph"/>
        <w:numPr>
          <w:ilvl w:val="0"/>
          <w:numId w:val="27"/>
        </w:numPr>
      </w:pPr>
      <w:r>
        <w:t>A regular co-author and research collaborator with a member of the program, within the past seven years, and especially if that collaboration is ongoing</w:t>
      </w:r>
    </w:p>
    <w:p w14:paraId="01025C4D" w14:textId="3853436A" w:rsidR="000E7878" w:rsidRDefault="000E7878" w:rsidP="00986A67">
      <w:pPr>
        <w:pStyle w:val="ListParagraph"/>
        <w:numPr>
          <w:ilvl w:val="0"/>
          <w:numId w:val="27"/>
        </w:numPr>
      </w:pPr>
      <w:r>
        <w:t>Close family/friend relationship with a member of the program</w:t>
      </w:r>
    </w:p>
    <w:p w14:paraId="529BB1EA" w14:textId="635DDC23" w:rsidR="000E7878" w:rsidRDefault="000E7878" w:rsidP="00986A67">
      <w:pPr>
        <w:pStyle w:val="ListParagraph"/>
        <w:numPr>
          <w:ilvl w:val="0"/>
          <w:numId w:val="27"/>
        </w:numPr>
      </w:pPr>
      <w:r>
        <w:t>A regular or repeated external examiner of dissertations by doctoral students in the program</w:t>
      </w:r>
    </w:p>
    <w:p w14:paraId="3C7E1AC9" w14:textId="16AB27D2" w:rsidR="000E7878" w:rsidRDefault="000E7878" w:rsidP="00986A67">
      <w:pPr>
        <w:pStyle w:val="ListParagraph"/>
        <w:numPr>
          <w:ilvl w:val="0"/>
          <w:numId w:val="27"/>
        </w:numPr>
      </w:pPr>
      <w:r>
        <w:t>The doctoral supervisor of one or more members of the program</w:t>
      </w:r>
    </w:p>
    <w:p w14:paraId="19B0E635" w14:textId="5BBAE4C9" w:rsidR="00041AC6" w:rsidRDefault="00041AC6" w:rsidP="00986A67">
      <w:pPr>
        <w:pStyle w:val="ListParagraph"/>
        <w:numPr>
          <w:ilvl w:val="0"/>
          <w:numId w:val="27"/>
        </w:numPr>
      </w:pPr>
      <w:r w:rsidRPr="00041AC6">
        <w:t>A previous external reviewer for a Cyclical Program Review or a New Program Proposal in the department/unit in question. Whilst this is preferable, in cases where it is not ideal, at least one of the external reviewers must not have previously reviewed a program in the department/unit</w:t>
      </w:r>
      <w:r>
        <w:t>.</w:t>
      </w:r>
    </w:p>
    <w:p w14:paraId="05237097" w14:textId="27AC57CC" w:rsidR="00986A67" w:rsidRDefault="00986A67" w:rsidP="00986A67">
      <w:pPr>
        <w:pStyle w:val="Heading1"/>
      </w:pPr>
      <w:r>
        <w:br w:type="page"/>
      </w:r>
      <w:r>
        <w:lastRenderedPageBreak/>
        <w:t>Template for External Reviewer Nominees</w:t>
      </w:r>
    </w:p>
    <w:p w14:paraId="3BA30F6C" w14:textId="77777777" w:rsidR="00986A67" w:rsidRDefault="00986A67" w:rsidP="00986A67">
      <w:pPr>
        <w:spacing w:after="160" w:line="259" w:lineRule="auto"/>
      </w:pPr>
    </w:p>
    <w:p w14:paraId="79936F68" w14:textId="1E4E0E27" w:rsidR="00986A67" w:rsidRDefault="00986A67" w:rsidP="00986A67">
      <w:pPr>
        <w:pStyle w:val="ListParagraph"/>
        <w:numPr>
          <w:ilvl w:val="0"/>
          <w:numId w:val="29"/>
        </w:numPr>
        <w:spacing w:after="160" w:line="259" w:lineRule="auto"/>
        <w:ind w:left="426"/>
      </w:pPr>
      <w:r>
        <w:t>Name of Proposed Reviewer:</w:t>
      </w:r>
    </w:p>
    <w:p w14:paraId="3381BC8B" w14:textId="358C3751" w:rsidR="00986A67" w:rsidRDefault="00986A67" w:rsidP="00986A67">
      <w:pPr>
        <w:pStyle w:val="ListParagraph"/>
        <w:spacing w:after="160" w:line="259" w:lineRule="auto"/>
        <w:ind w:left="426"/>
      </w:pPr>
    </w:p>
    <w:p w14:paraId="5F32EDD9" w14:textId="77777777" w:rsidR="00986A67" w:rsidRDefault="00986A67" w:rsidP="00986A67">
      <w:pPr>
        <w:pStyle w:val="ListParagraph"/>
        <w:spacing w:after="160" w:line="259" w:lineRule="auto"/>
        <w:ind w:left="426"/>
      </w:pPr>
    </w:p>
    <w:p w14:paraId="69486D92" w14:textId="132AFA30" w:rsidR="00986A67" w:rsidRDefault="00986A67" w:rsidP="00986A67">
      <w:pPr>
        <w:pStyle w:val="ListParagraph"/>
        <w:numPr>
          <w:ilvl w:val="0"/>
          <w:numId w:val="29"/>
        </w:numPr>
        <w:spacing w:after="160" w:line="259" w:lineRule="auto"/>
        <w:ind w:left="426"/>
      </w:pPr>
      <w:r>
        <w:t>Rank:</w:t>
      </w:r>
    </w:p>
    <w:p w14:paraId="72CCC72B" w14:textId="3FDB8C5A" w:rsidR="00986A67" w:rsidRDefault="00986A67" w:rsidP="00986A67">
      <w:pPr>
        <w:pStyle w:val="ListParagraph"/>
        <w:spacing w:after="160" w:line="259" w:lineRule="auto"/>
        <w:ind w:left="426"/>
      </w:pPr>
    </w:p>
    <w:p w14:paraId="64A42F76" w14:textId="77777777" w:rsidR="00986A67" w:rsidRDefault="00986A67" w:rsidP="00986A67">
      <w:pPr>
        <w:pStyle w:val="ListParagraph"/>
        <w:spacing w:after="160" w:line="259" w:lineRule="auto"/>
        <w:ind w:left="426"/>
      </w:pPr>
    </w:p>
    <w:p w14:paraId="62E2FCB1" w14:textId="77777777" w:rsidR="00DC119C" w:rsidRDefault="00986A67" w:rsidP="00986A67">
      <w:pPr>
        <w:pStyle w:val="ListParagraph"/>
        <w:numPr>
          <w:ilvl w:val="0"/>
          <w:numId w:val="29"/>
        </w:numPr>
        <w:spacing w:after="160" w:line="259" w:lineRule="auto"/>
        <w:ind w:left="426"/>
      </w:pPr>
      <w:r>
        <w:t xml:space="preserve">Institution: </w:t>
      </w:r>
    </w:p>
    <w:p w14:paraId="3FD6935E" w14:textId="23AA9A02" w:rsidR="00986A67" w:rsidRPr="00DC119C" w:rsidRDefault="00986A67" w:rsidP="00DC119C">
      <w:pPr>
        <w:pStyle w:val="ListParagraph"/>
        <w:spacing w:after="160" w:line="259" w:lineRule="auto"/>
        <w:ind w:left="426"/>
        <w:rPr>
          <w:i/>
          <w:iCs/>
        </w:rPr>
      </w:pPr>
      <w:r w:rsidRPr="00DC119C">
        <w:rPr>
          <w:i/>
          <w:iCs/>
        </w:rPr>
        <w:t>(</w:t>
      </w:r>
      <w:proofErr w:type="gramStart"/>
      <w:r w:rsidRPr="00DC119C">
        <w:rPr>
          <w:i/>
          <w:iCs/>
        </w:rPr>
        <w:t>include</w:t>
      </w:r>
      <w:proofErr w:type="gramEnd"/>
      <w:r w:rsidRPr="00DC119C">
        <w:rPr>
          <w:i/>
          <w:iCs/>
        </w:rPr>
        <w:t xml:space="preserve"> mailing address, telephone, and e-mail address)</w:t>
      </w:r>
    </w:p>
    <w:p w14:paraId="3DA641E0" w14:textId="09BDA8BF" w:rsidR="00986A67" w:rsidRDefault="00986A67" w:rsidP="00986A67">
      <w:pPr>
        <w:pStyle w:val="ListParagraph"/>
        <w:spacing w:after="160" w:line="259" w:lineRule="auto"/>
        <w:ind w:left="426"/>
      </w:pPr>
    </w:p>
    <w:p w14:paraId="4BFF69EC" w14:textId="77777777" w:rsidR="00986A67" w:rsidRDefault="00986A67" w:rsidP="00986A67">
      <w:pPr>
        <w:pStyle w:val="ListParagraph"/>
        <w:spacing w:after="160" w:line="259" w:lineRule="auto"/>
        <w:ind w:left="426"/>
      </w:pPr>
    </w:p>
    <w:p w14:paraId="1FC5814B" w14:textId="5FBF879D" w:rsidR="00986A67" w:rsidRDefault="00986A67" w:rsidP="00D4264B">
      <w:pPr>
        <w:pStyle w:val="ListParagraph"/>
        <w:numPr>
          <w:ilvl w:val="0"/>
          <w:numId w:val="29"/>
        </w:numPr>
        <w:spacing w:after="160" w:line="259" w:lineRule="auto"/>
        <w:ind w:left="426"/>
      </w:pPr>
      <w:r>
        <w:t>Degrees:</w:t>
      </w:r>
    </w:p>
    <w:tbl>
      <w:tblPr>
        <w:tblStyle w:val="TableGrid"/>
        <w:tblW w:w="0" w:type="auto"/>
        <w:tblBorders>
          <w:top w:val="single" w:sz="4" w:space="0" w:color="E13446"/>
          <w:left w:val="single" w:sz="4" w:space="0" w:color="E13446"/>
          <w:bottom w:val="single" w:sz="4" w:space="0" w:color="E13446"/>
          <w:right w:val="single" w:sz="4" w:space="0" w:color="E13446"/>
          <w:insideH w:val="single" w:sz="4" w:space="0" w:color="E13446"/>
          <w:insideV w:val="single" w:sz="4" w:space="0" w:color="E13446"/>
        </w:tblBorders>
        <w:tblLook w:val="04A0" w:firstRow="1" w:lastRow="0" w:firstColumn="1" w:lastColumn="0" w:noHBand="0" w:noVBand="1"/>
      </w:tblPr>
      <w:tblGrid>
        <w:gridCol w:w="2337"/>
        <w:gridCol w:w="2337"/>
        <w:gridCol w:w="2338"/>
        <w:gridCol w:w="2338"/>
      </w:tblGrid>
      <w:tr w:rsidR="00D4264B" w14:paraId="1D15ECFE" w14:textId="77777777" w:rsidTr="00D4264B">
        <w:trPr>
          <w:trHeight w:val="454"/>
        </w:trPr>
        <w:tc>
          <w:tcPr>
            <w:tcW w:w="2337" w:type="dxa"/>
            <w:shd w:val="clear" w:color="auto" w:fill="AF1F24" w:themeFill="text2"/>
            <w:vAlign w:val="center"/>
          </w:tcPr>
          <w:p w14:paraId="4F46B808" w14:textId="763EA62A" w:rsidR="00D4264B" w:rsidRPr="00D4264B" w:rsidRDefault="00D4264B" w:rsidP="00D4264B">
            <w:pPr>
              <w:spacing w:after="0" w:line="240" w:lineRule="auto"/>
              <w:jc w:val="center"/>
              <w:rPr>
                <w:b/>
                <w:color w:val="FFFFFF" w:themeColor="background1"/>
              </w:rPr>
            </w:pPr>
            <w:r w:rsidRPr="00D4264B">
              <w:rPr>
                <w:b/>
                <w:iCs/>
                <w:color w:val="FFFFFF" w:themeColor="background1"/>
                <w:lang w:val="en-US"/>
              </w:rPr>
              <w:t>Degree</w:t>
            </w:r>
          </w:p>
        </w:tc>
        <w:tc>
          <w:tcPr>
            <w:tcW w:w="2337" w:type="dxa"/>
            <w:shd w:val="clear" w:color="auto" w:fill="AF1F24" w:themeFill="text2"/>
            <w:vAlign w:val="center"/>
          </w:tcPr>
          <w:p w14:paraId="670EF12E" w14:textId="5C798F32" w:rsidR="00D4264B" w:rsidRPr="00D4264B" w:rsidRDefault="00D4264B" w:rsidP="00D4264B">
            <w:pPr>
              <w:spacing w:after="0" w:line="240" w:lineRule="auto"/>
              <w:jc w:val="center"/>
              <w:rPr>
                <w:b/>
                <w:color w:val="FFFFFF" w:themeColor="background1"/>
              </w:rPr>
            </w:pPr>
            <w:r w:rsidRPr="00D4264B">
              <w:rPr>
                <w:b/>
                <w:iCs/>
                <w:color w:val="FFFFFF" w:themeColor="background1"/>
                <w:lang w:val="en-US"/>
              </w:rPr>
              <w:t>University</w:t>
            </w:r>
          </w:p>
        </w:tc>
        <w:tc>
          <w:tcPr>
            <w:tcW w:w="2338" w:type="dxa"/>
            <w:shd w:val="clear" w:color="auto" w:fill="AF1F24" w:themeFill="text2"/>
            <w:vAlign w:val="center"/>
          </w:tcPr>
          <w:p w14:paraId="43476F97" w14:textId="3E774768" w:rsidR="00D4264B" w:rsidRPr="00D4264B" w:rsidRDefault="00D4264B" w:rsidP="00D4264B">
            <w:pPr>
              <w:spacing w:after="0" w:line="240" w:lineRule="auto"/>
              <w:jc w:val="center"/>
              <w:rPr>
                <w:b/>
                <w:color w:val="FFFFFF" w:themeColor="background1"/>
              </w:rPr>
            </w:pPr>
            <w:r w:rsidRPr="00D4264B">
              <w:rPr>
                <w:b/>
                <w:iCs/>
                <w:color w:val="FFFFFF" w:themeColor="background1"/>
                <w:lang w:val="en-US"/>
              </w:rPr>
              <w:t>Discipline</w:t>
            </w:r>
          </w:p>
        </w:tc>
        <w:tc>
          <w:tcPr>
            <w:tcW w:w="2338" w:type="dxa"/>
            <w:shd w:val="clear" w:color="auto" w:fill="AF1F24" w:themeFill="text2"/>
            <w:vAlign w:val="center"/>
          </w:tcPr>
          <w:p w14:paraId="2690D3B1" w14:textId="00FB3D3F" w:rsidR="00D4264B" w:rsidRPr="00D4264B" w:rsidRDefault="00D4264B" w:rsidP="00D4264B">
            <w:pPr>
              <w:spacing w:after="0" w:line="240" w:lineRule="auto"/>
              <w:jc w:val="center"/>
              <w:rPr>
                <w:b/>
                <w:color w:val="FFFFFF" w:themeColor="background1"/>
              </w:rPr>
            </w:pPr>
            <w:r w:rsidRPr="00D4264B">
              <w:rPr>
                <w:b/>
                <w:iCs/>
                <w:color w:val="FFFFFF" w:themeColor="background1"/>
                <w:lang w:val="en-US"/>
              </w:rPr>
              <w:t>Date</w:t>
            </w:r>
          </w:p>
        </w:tc>
      </w:tr>
      <w:tr w:rsidR="00D4264B" w14:paraId="430DCAFC" w14:textId="77777777" w:rsidTr="00D4264B">
        <w:trPr>
          <w:trHeight w:val="397"/>
        </w:trPr>
        <w:tc>
          <w:tcPr>
            <w:tcW w:w="2337" w:type="dxa"/>
            <w:vAlign w:val="center"/>
          </w:tcPr>
          <w:p w14:paraId="6D318EE2" w14:textId="77777777" w:rsidR="00D4264B" w:rsidRDefault="00D4264B" w:rsidP="00D4264B">
            <w:pPr>
              <w:spacing w:after="0" w:line="240" w:lineRule="auto"/>
            </w:pPr>
          </w:p>
        </w:tc>
        <w:tc>
          <w:tcPr>
            <w:tcW w:w="2337" w:type="dxa"/>
            <w:vAlign w:val="center"/>
          </w:tcPr>
          <w:p w14:paraId="2143604D" w14:textId="77777777" w:rsidR="00D4264B" w:rsidRDefault="00D4264B" w:rsidP="00D4264B">
            <w:pPr>
              <w:spacing w:after="0" w:line="240" w:lineRule="auto"/>
            </w:pPr>
          </w:p>
        </w:tc>
        <w:tc>
          <w:tcPr>
            <w:tcW w:w="2338" w:type="dxa"/>
            <w:vAlign w:val="center"/>
          </w:tcPr>
          <w:p w14:paraId="30D2288A" w14:textId="77777777" w:rsidR="00D4264B" w:rsidRDefault="00D4264B" w:rsidP="00D4264B">
            <w:pPr>
              <w:spacing w:after="0" w:line="240" w:lineRule="auto"/>
            </w:pPr>
          </w:p>
        </w:tc>
        <w:tc>
          <w:tcPr>
            <w:tcW w:w="2338" w:type="dxa"/>
            <w:vAlign w:val="center"/>
          </w:tcPr>
          <w:p w14:paraId="096A0350" w14:textId="77777777" w:rsidR="00D4264B" w:rsidRDefault="00D4264B" w:rsidP="00D4264B">
            <w:pPr>
              <w:spacing w:after="0" w:line="240" w:lineRule="auto"/>
            </w:pPr>
          </w:p>
        </w:tc>
      </w:tr>
      <w:tr w:rsidR="00D4264B" w14:paraId="3F4529E5" w14:textId="77777777" w:rsidTr="00D4264B">
        <w:trPr>
          <w:trHeight w:val="397"/>
        </w:trPr>
        <w:tc>
          <w:tcPr>
            <w:tcW w:w="2337" w:type="dxa"/>
            <w:vAlign w:val="center"/>
          </w:tcPr>
          <w:p w14:paraId="033104DC" w14:textId="77777777" w:rsidR="00D4264B" w:rsidRDefault="00D4264B" w:rsidP="00D4264B">
            <w:pPr>
              <w:spacing w:after="0" w:line="240" w:lineRule="auto"/>
            </w:pPr>
          </w:p>
        </w:tc>
        <w:tc>
          <w:tcPr>
            <w:tcW w:w="2337" w:type="dxa"/>
            <w:vAlign w:val="center"/>
          </w:tcPr>
          <w:p w14:paraId="0A942133" w14:textId="77777777" w:rsidR="00D4264B" w:rsidRDefault="00D4264B" w:rsidP="00D4264B">
            <w:pPr>
              <w:spacing w:after="0" w:line="240" w:lineRule="auto"/>
            </w:pPr>
          </w:p>
        </w:tc>
        <w:tc>
          <w:tcPr>
            <w:tcW w:w="2338" w:type="dxa"/>
            <w:vAlign w:val="center"/>
          </w:tcPr>
          <w:p w14:paraId="6FCA5A9F" w14:textId="77777777" w:rsidR="00D4264B" w:rsidRDefault="00D4264B" w:rsidP="00D4264B">
            <w:pPr>
              <w:spacing w:after="0" w:line="240" w:lineRule="auto"/>
            </w:pPr>
          </w:p>
        </w:tc>
        <w:tc>
          <w:tcPr>
            <w:tcW w:w="2338" w:type="dxa"/>
            <w:vAlign w:val="center"/>
          </w:tcPr>
          <w:p w14:paraId="41038654" w14:textId="77777777" w:rsidR="00D4264B" w:rsidRDefault="00D4264B" w:rsidP="00D4264B">
            <w:pPr>
              <w:spacing w:after="0" w:line="240" w:lineRule="auto"/>
            </w:pPr>
          </w:p>
        </w:tc>
      </w:tr>
      <w:tr w:rsidR="00D4264B" w14:paraId="7D0222D7" w14:textId="77777777" w:rsidTr="00D4264B">
        <w:trPr>
          <w:trHeight w:val="397"/>
        </w:trPr>
        <w:tc>
          <w:tcPr>
            <w:tcW w:w="2337" w:type="dxa"/>
            <w:vAlign w:val="center"/>
          </w:tcPr>
          <w:p w14:paraId="5B6506D0" w14:textId="77777777" w:rsidR="00D4264B" w:rsidRDefault="00D4264B" w:rsidP="00D4264B">
            <w:pPr>
              <w:spacing w:after="0" w:line="240" w:lineRule="auto"/>
            </w:pPr>
          </w:p>
        </w:tc>
        <w:tc>
          <w:tcPr>
            <w:tcW w:w="2337" w:type="dxa"/>
            <w:vAlign w:val="center"/>
          </w:tcPr>
          <w:p w14:paraId="4DC3447C" w14:textId="77777777" w:rsidR="00D4264B" w:rsidRDefault="00D4264B" w:rsidP="00D4264B">
            <w:pPr>
              <w:spacing w:after="0" w:line="240" w:lineRule="auto"/>
            </w:pPr>
          </w:p>
        </w:tc>
        <w:tc>
          <w:tcPr>
            <w:tcW w:w="2338" w:type="dxa"/>
            <w:vAlign w:val="center"/>
          </w:tcPr>
          <w:p w14:paraId="57272A9A" w14:textId="77777777" w:rsidR="00D4264B" w:rsidRDefault="00D4264B" w:rsidP="00D4264B">
            <w:pPr>
              <w:spacing w:after="0" w:line="240" w:lineRule="auto"/>
            </w:pPr>
          </w:p>
        </w:tc>
        <w:tc>
          <w:tcPr>
            <w:tcW w:w="2338" w:type="dxa"/>
            <w:vAlign w:val="center"/>
          </w:tcPr>
          <w:p w14:paraId="149A42D2" w14:textId="77777777" w:rsidR="00D4264B" w:rsidRDefault="00D4264B" w:rsidP="00D4264B">
            <w:pPr>
              <w:spacing w:after="0" w:line="240" w:lineRule="auto"/>
            </w:pPr>
          </w:p>
        </w:tc>
      </w:tr>
    </w:tbl>
    <w:p w14:paraId="6D47DDA8" w14:textId="046E6A8E" w:rsidR="00986A67" w:rsidRDefault="00986A67" w:rsidP="00D4264B">
      <w:pPr>
        <w:pStyle w:val="ListParagraph"/>
        <w:numPr>
          <w:ilvl w:val="0"/>
          <w:numId w:val="29"/>
        </w:numPr>
        <w:spacing w:before="120" w:after="160" w:line="259" w:lineRule="auto"/>
        <w:ind w:left="425" w:hanging="357"/>
      </w:pPr>
      <w:r>
        <w:t xml:space="preserve">Area(s) of </w:t>
      </w:r>
      <w:r w:rsidR="00DC119C">
        <w:t>sp</w:t>
      </w:r>
      <w:r>
        <w:t>ecialization</w:t>
      </w:r>
      <w:r w:rsidR="00DC119C">
        <w:t xml:space="preserve"> and how they </w:t>
      </w:r>
      <w:r>
        <w:t xml:space="preserve">relate </w:t>
      </w:r>
      <w:r w:rsidR="00DC119C">
        <w:t>to</w:t>
      </w:r>
      <w:r>
        <w:t xml:space="preserve"> program(s) undergoing review</w:t>
      </w:r>
      <w:r w:rsidR="00DC119C">
        <w:t>:</w:t>
      </w:r>
    </w:p>
    <w:p w14:paraId="29188E85" w14:textId="2E2049ED" w:rsidR="00986A67" w:rsidRDefault="00986A67" w:rsidP="00986A67">
      <w:pPr>
        <w:pStyle w:val="ListParagraph"/>
        <w:spacing w:after="160" w:line="259" w:lineRule="auto"/>
        <w:ind w:left="426"/>
      </w:pPr>
    </w:p>
    <w:p w14:paraId="27C0D91F" w14:textId="77777777" w:rsidR="00986A67" w:rsidRDefault="00986A67" w:rsidP="00986A67">
      <w:pPr>
        <w:pStyle w:val="ListParagraph"/>
        <w:spacing w:after="160" w:line="259" w:lineRule="auto"/>
        <w:ind w:left="426"/>
      </w:pPr>
    </w:p>
    <w:p w14:paraId="15383086" w14:textId="77777777" w:rsidR="00DC119C" w:rsidRDefault="00986A67" w:rsidP="00986A67">
      <w:pPr>
        <w:pStyle w:val="ListParagraph"/>
        <w:numPr>
          <w:ilvl w:val="0"/>
          <w:numId w:val="29"/>
        </w:numPr>
        <w:spacing w:after="160" w:line="259" w:lineRule="auto"/>
        <w:ind w:left="426"/>
      </w:pPr>
      <w:r>
        <w:t>Experience/expertise relevant to the service as a reviewer:</w:t>
      </w:r>
    </w:p>
    <w:p w14:paraId="4C0E659E" w14:textId="72285006" w:rsidR="00986A67" w:rsidRPr="00DC119C" w:rsidRDefault="00986A67" w:rsidP="00DC119C">
      <w:pPr>
        <w:pStyle w:val="ListParagraph"/>
        <w:spacing w:after="160" w:line="259" w:lineRule="auto"/>
        <w:ind w:left="426"/>
        <w:rPr>
          <w:i/>
          <w:iCs/>
        </w:rPr>
      </w:pPr>
      <w:r w:rsidRPr="00DC119C">
        <w:rPr>
          <w:i/>
          <w:iCs/>
        </w:rPr>
        <w:t>(</w:t>
      </w:r>
      <w:proofErr w:type="gramStart"/>
      <w:r w:rsidR="00DC119C" w:rsidRPr="00DC119C">
        <w:rPr>
          <w:i/>
          <w:iCs/>
        </w:rPr>
        <w:t>i.e.</w:t>
      </w:r>
      <w:proofErr w:type="gramEnd"/>
      <w:r w:rsidR="00DC119C" w:rsidRPr="00DC119C">
        <w:rPr>
          <w:i/>
          <w:iCs/>
        </w:rPr>
        <w:t xml:space="preserve"> </w:t>
      </w:r>
      <w:r w:rsidRPr="00DC119C">
        <w:rPr>
          <w:i/>
          <w:iCs/>
        </w:rPr>
        <w:t xml:space="preserve">academic administrative experience in roles </w:t>
      </w:r>
      <w:r w:rsidR="00DC119C" w:rsidRPr="00DC119C">
        <w:rPr>
          <w:i/>
          <w:iCs/>
        </w:rPr>
        <w:t xml:space="preserve">such </w:t>
      </w:r>
      <w:r w:rsidRPr="00DC119C">
        <w:rPr>
          <w:i/>
          <w:iCs/>
        </w:rPr>
        <w:t>as</w:t>
      </w:r>
      <w:r w:rsidR="00DC119C" w:rsidRPr="00DC119C">
        <w:rPr>
          <w:i/>
          <w:iCs/>
        </w:rPr>
        <w:t>:</w:t>
      </w:r>
      <w:r w:rsidRPr="00DC119C">
        <w:rPr>
          <w:i/>
          <w:iCs/>
        </w:rPr>
        <w:t xml:space="preserve"> undergraduate or graduate program coordinators, department chair, dean, graduate dean or associated positions; academic recognition)</w:t>
      </w:r>
    </w:p>
    <w:p w14:paraId="06D9BBA3" w14:textId="6A001FB9" w:rsidR="00986A67" w:rsidRDefault="00986A67" w:rsidP="00986A67">
      <w:pPr>
        <w:pStyle w:val="ListParagraph"/>
        <w:spacing w:after="160" w:line="259" w:lineRule="auto"/>
        <w:ind w:left="426"/>
      </w:pPr>
    </w:p>
    <w:p w14:paraId="21CDEF4D" w14:textId="77777777" w:rsidR="00986A67" w:rsidRDefault="00986A67" w:rsidP="00986A67">
      <w:pPr>
        <w:pStyle w:val="ListParagraph"/>
        <w:spacing w:after="160" w:line="259" w:lineRule="auto"/>
        <w:ind w:left="426"/>
      </w:pPr>
    </w:p>
    <w:p w14:paraId="105409C5" w14:textId="77777777" w:rsidR="00DC119C" w:rsidRDefault="00986A67" w:rsidP="00986A67">
      <w:pPr>
        <w:pStyle w:val="ListParagraph"/>
        <w:numPr>
          <w:ilvl w:val="0"/>
          <w:numId w:val="29"/>
        </w:numPr>
        <w:spacing w:after="160" w:line="259" w:lineRule="auto"/>
        <w:ind w:left="426"/>
      </w:pPr>
      <w:r>
        <w:t xml:space="preserve">Recent scholarly activity: </w:t>
      </w:r>
    </w:p>
    <w:p w14:paraId="0DA092B9" w14:textId="7F6C96A1" w:rsidR="00986A67" w:rsidRPr="00DC119C" w:rsidRDefault="00986A67" w:rsidP="00DC119C">
      <w:pPr>
        <w:pStyle w:val="ListParagraph"/>
        <w:spacing w:after="160" w:line="259" w:lineRule="auto"/>
        <w:ind w:left="426"/>
        <w:rPr>
          <w:i/>
          <w:iCs/>
        </w:rPr>
      </w:pPr>
      <w:r w:rsidRPr="00DC119C">
        <w:rPr>
          <w:i/>
          <w:iCs/>
        </w:rPr>
        <w:t>(</w:t>
      </w:r>
      <w:proofErr w:type="gramStart"/>
      <w:r w:rsidRPr="00DC119C">
        <w:rPr>
          <w:i/>
          <w:iCs/>
        </w:rPr>
        <w:t>if</w:t>
      </w:r>
      <w:proofErr w:type="gramEnd"/>
      <w:r w:rsidRPr="00DC119C">
        <w:rPr>
          <w:i/>
          <w:iCs/>
        </w:rPr>
        <w:t xml:space="preserve"> possible</w:t>
      </w:r>
      <w:r w:rsidR="00DC119C" w:rsidRPr="00DC119C">
        <w:rPr>
          <w:i/>
          <w:iCs/>
        </w:rPr>
        <w:t>,</w:t>
      </w:r>
      <w:r w:rsidRPr="00DC119C">
        <w:rPr>
          <w:i/>
          <w:iCs/>
        </w:rPr>
        <w:t xml:space="preserve"> cite </w:t>
      </w:r>
      <w:r w:rsidR="00DC119C" w:rsidRPr="00DC119C">
        <w:rPr>
          <w:i/>
          <w:iCs/>
        </w:rPr>
        <w:t>three to five</w:t>
      </w:r>
      <w:r w:rsidRPr="00DC119C">
        <w:rPr>
          <w:i/>
          <w:iCs/>
        </w:rPr>
        <w:t xml:space="preserve"> recent publications </w:t>
      </w:r>
      <w:r w:rsidR="00DC119C" w:rsidRPr="00DC119C">
        <w:rPr>
          <w:i/>
          <w:iCs/>
        </w:rPr>
        <w:t>providing</w:t>
      </w:r>
      <w:r w:rsidRPr="00DC119C">
        <w:rPr>
          <w:i/>
          <w:iCs/>
        </w:rPr>
        <w:t xml:space="preserve"> title, date, publication</w:t>
      </w:r>
      <w:r w:rsidR="00DC119C" w:rsidRPr="00DC119C">
        <w:rPr>
          <w:i/>
          <w:iCs/>
        </w:rPr>
        <w:t xml:space="preserve"> type</w:t>
      </w:r>
      <w:r w:rsidRPr="00DC119C">
        <w:rPr>
          <w:i/>
          <w:iCs/>
        </w:rPr>
        <w:t xml:space="preserve">, </w:t>
      </w:r>
      <w:r w:rsidR="00DC119C" w:rsidRPr="00DC119C">
        <w:rPr>
          <w:i/>
          <w:iCs/>
        </w:rPr>
        <w:t xml:space="preserve">and </w:t>
      </w:r>
      <w:r w:rsidRPr="00DC119C">
        <w:rPr>
          <w:i/>
          <w:iCs/>
        </w:rPr>
        <w:t>journal</w:t>
      </w:r>
      <w:r w:rsidR="00DC119C" w:rsidRPr="00DC119C">
        <w:rPr>
          <w:i/>
          <w:iCs/>
        </w:rPr>
        <w:t xml:space="preserve"> title (if journal)</w:t>
      </w:r>
      <w:r w:rsidRPr="00DC119C">
        <w:rPr>
          <w:i/>
          <w:iCs/>
        </w:rPr>
        <w:t xml:space="preserve"> or publisher </w:t>
      </w:r>
      <w:r w:rsidR="00DC119C" w:rsidRPr="00DC119C">
        <w:rPr>
          <w:i/>
          <w:iCs/>
        </w:rPr>
        <w:t>(if book))</w:t>
      </w:r>
    </w:p>
    <w:p w14:paraId="5EEC968E" w14:textId="3558A3D9" w:rsidR="00DC119C" w:rsidRDefault="00DC119C" w:rsidP="00DC119C">
      <w:pPr>
        <w:pStyle w:val="ListParagraph"/>
        <w:spacing w:after="160" w:line="259" w:lineRule="auto"/>
        <w:ind w:left="426"/>
      </w:pPr>
    </w:p>
    <w:p w14:paraId="249282A4" w14:textId="77777777" w:rsidR="00DC119C" w:rsidRDefault="00DC119C" w:rsidP="00DC119C">
      <w:pPr>
        <w:pStyle w:val="ListParagraph"/>
        <w:spacing w:after="160" w:line="259" w:lineRule="auto"/>
        <w:ind w:left="426"/>
      </w:pPr>
    </w:p>
    <w:p w14:paraId="1B2D206F" w14:textId="77777777" w:rsidR="00DC119C" w:rsidRDefault="00986A67" w:rsidP="00986A67">
      <w:pPr>
        <w:pStyle w:val="ListParagraph"/>
        <w:numPr>
          <w:ilvl w:val="0"/>
          <w:numId w:val="29"/>
        </w:numPr>
        <w:spacing w:after="160" w:line="259" w:lineRule="auto"/>
        <w:ind w:left="426"/>
      </w:pPr>
      <w:r>
        <w:t xml:space="preserve">Previous affiliation with York, if any: </w:t>
      </w:r>
    </w:p>
    <w:p w14:paraId="274D5A77" w14:textId="1187E330" w:rsidR="00D4264B" w:rsidRDefault="00986A67" w:rsidP="00D4264B">
      <w:pPr>
        <w:pStyle w:val="ListParagraph"/>
        <w:spacing w:after="160" w:line="259" w:lineRule="auto"/>
        <w:ind w:left="426"/>
      </w:pPr>
      <w:r w:rsidRPr="00DC119C">
        <w:rPr>
          <w:i/>
          <w:iCs/>
        </w:rPr>
        <w:t>(The existence of some previous relationship with York or its faculty will not necessarily rule out selection as a consultant; however, nominees should not normally have close recent affiliations with the University, or close collegial or working relations with faculty members in programs to be reviewed.)</w:t>
      </w:r>
    </w:p>
    <w:p w14:paraId="2523692D" w14:textId="77777777" w:rsidR="00D4264B" w:rsidRPr="00D4264B" w:rsidRDefault="00D4264B" w:rsidP="00D4264B">
      <w:pPr>
        <w:spacing w:after="160" w:line="259" w:lineRule="auto"/>
      </w:pPr>
    </w:p>
    <w:sectPr w:rsidR="00D4264B" w:rsidRPr="00D4264B" w:rsidSect="00D35E77">
      <w:footerReference w:type="default" r:id="rId13"/>
      <w:type w:val="continuous"/>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ADE0" w14:textId="77777777" w:rsidR="007E0597" w:rsidRDefault="007E0597" w:rsidP="00D55C28">
      <w:pPr>
        <w:spacing w:after="0" w:line="240" w:lineRule="auto"/>
      </w:pPr>
      <w:r>
        <w:separator/>
      </w:r>
    </w:p>
  </w:endnote>
  <w:endnote w:type="continuationSeparator" w:id="0">
    <w:p w14:paraId="447339D3" w14:textId="77777777" w:rsidR="007E0597" w:rsidRDefault="007E0597" w:rsidP="00D5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BM Plex Sans">
    <w:panose1 w:val="020B0604020202020204"/>
    <w:charset w:val="00"/>
    <w:family w:val="swiss"/>
    <w:pitch w:val="variable"/>
    <w:sig w:usb0="A00002EF" w:usb1="5000207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IBM Plex Sans Medium">
    <w:panose1 w:val="020B0603050203000203"/>
    <w:charset w:val="00"/>
    <w:family w:val="swiss"/>
    <w:pitch w:val="variable"/>
    <w:sig w:usb0="A00002EF" w:usb1="5000207B" w:usb2="00000000" w:usb3="00000000" w:csb0="0000019F" w:csb1="00000000"/>
  </w:font>
  <w:font w:name="Times New Roman (Headings CS)">
    <w:altName w:val="Times New Roman"/>
    <w:panose1 w:val="020B0604020202020204"/>
    <w:charset w:val="00"/>
    <w:family w:val="roman"/>
    <w:notTrueType/>
    <w:pitch w:val="default"/>
  </w:font>
  <w:font w:name="IBM Plex Serif Light">
    <w:panose1 w:val="02060403050406000203"/>
    <w:charset w:val="4D"/>
    <w:family w:val="roman"/>
    <w:pitch w:val="variable"/>
    <w:sig w:usb0="A000026F" w:usb1="5000203B" w:usb2="00000000" w:usb3="00000000" w:csb0="00000197" w:csb1="00000000"/>
  </w:font>
  <w:font w:name="Times New Roman (Body CS)">
    <w:altName w:val="Times New Roman"/>
    <w:panose1 w:val="020B0604020202020204"/>
    <w:charset w:val="00"/>
    <w:family w:val="roman"/>
    <w:pitch w:val="default"/>
  </w:font>
  <w:font w:name="IBM Plex Serif">
    <w:panose1 w:val="02060503050406000203"/>
    <w:charset w:val="4D"/>
    <w:family w:val="roman"/>
    <w:pitch w:val="variable"/>
    <w:sig w:usb0="A000026F" w:usb1="500020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5CCB" w14:textId="18A6D292" w:rsidR="00AF7BFD" w:rsidRDefault="00A015B5">
    <w:pPr>
      <w:pStyle w:val="Footer"/>
      <w:rPr>
        <w:sz w:val="20"/>
        <w:szCs w:val="20"/>
      </w:rPr>
    </w:pPr>
    <w:r w:rsidRPr="00DC119C">
      <w:rPr>
        <w:noProof/>
        <w:color w:val="686361" w:themeColor="accent2"/>
      </w:rPr>
      <w:drawing>
        <wp:anchor distT="0" distB="0" distL="114300" distR="114300" simplePos="0" relativeHeight="251661312" behindDoc="0" locked="0" layoutInCell="1" allowOverlap="0" wp14:anchorId="05071998" wp14:editId="7C6D83C7">
          <wp:simplePos x="0" y="0"/>
          <wp:positionH relativeFrom="rightMargin">
            <wp:align>left</wp:align>
          </wp:positionH>
          <wp:positionV relativeFrom="page">
            <wp:posOffset>9679305</wp:posOffset>
          </wp:positionV>
          <wp:extent cx="701675" cy="154305"/>
          <wp:effectExtent l="0" t="0" r="3175"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1675" cy="154305"/>
                  </a:xfrm>
                  <a:prstGeom prst="rect">
                    <a:avLst/>
                  </a:prstGeom>
                </pic:spPr>
              </pic:pic>
            </a:graphicData>
          </a:graphic>
          <wp14:sizeRelH relativeFrom="page">
            <wp14:pctWidth>0</wp14:pctWidth>
          </wp14:sizeRelH>
          <wp14:sizeRelV relativeFrom="page">
            <wp14:pctHeight>0</wp14:pctHeight>
          </wp14:sizeRelV>
        </wp:anchor>
      </w:drawing>
    </w:r>
    <w:r w:rsidR="009C70BF" w:rsidRPr="00DC119C">
      <w:rPr>
        <w:noProof/>
        <w:color w:val="686361" w:themeColor="accent2"/>
      </w:rPr>
      <mc:AlternateContent>
        <mc:Choice Requires="wps">
          <w:drawing>
            <wp:anchor distT="0" distB="0" distL="114300" distR="114300" simplePos="0" relativeHeight="251659264" behindDoc="0" locked="1" layoutInCell="1" allowOverlap="0" wp14:anchorId="106565E7" wp14:editId="1D030518">
              <wp:simplePos x="0" y="0"/>
              <wp:positionH relativeFrom="page">
                <wp:posOffset>-149860</wp:posOffset>
              </wp:positionH>
              <wp:positionV relativeFrom="page">
                <wp:posOffset>9998710</wp:posOffset>
              </wp:positionV>
              <wp:extent cx="8049600" cy="64800"/>
              <wp:effectExtent l="0" t="0" r="889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49600" cy="64800"/>
                      </a:xfrm>
                      <a:prstGeom prst="rect">
                        <a:avLst/>
                      </a:prstGeom>
                      <a:solidFill>
                        <a:srgbClr val="E134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1C41" id="Rectangle 7" o:spid="_x0000_s1026" alt="&quot;&quot;" style="position:absolute;margin-left:-11.8pt;margin-top:787.3pt;width:633.8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" o:allowoverlap="f" fillcolor="#e13446" stroked="f" strokeweight="1pt">
              <w10:wrap anchorx="page" anchory="page"/>
              <w10:anchorlock/>
            </v:rect>
          </w:pict>
        </mc:Fallback>
      </mc:AlternateContent>
    </w:r>
    <w:r w:rsidR="00DC119C" w:rsidRPr="00DC119C">
      <w:rPr>
        <w:color w:val="686361" w:themeColor="accent2"/>
        <w:sz w:val="20"/>
        <w:szCs w:val="20"/>
      </w:rPr>
      <w:t xml:space="preserve">External Reviewer Nominations for Cyclical Reviews </w:t>
    </w:r>
    <w:r w:rsidR="00DC119C" w:rsidRPr="00DC119C">
      <w:rPr>
        <w:color w:val="686361" w:themeColor="accent2"/>
        <w:sz w:val="20"/>
        <w:szCs w:val="20"/>
      </w:rPr>
      <w:tab/>
      <w:t xml:space="preserve">Page </w:t>
    </w:r>
    <w:r w:rsidR="00DC119C" w:rsidRPr="00DC119C">
      <w:rPr>
        <w:color w:val="686361" w:themeColor="accent2"/>
        <w:sz w:val="20"/>
        <w:szCs w:val="20"/>
      </w:rPr>
      <w:fldChar w:fldCharType="begin"/>
    </w:r>
    <w:r w:rsidR="00DC119C" w:rsidRPr="00DC119C">
      <w:rPr>
        <w:color w:val="686361" w:themeColor="accent2"/>
        <w:sz w:val="20"/>
        <w:szCs w:val="20"/>
      </w:rPr>
      <w:instrText xml:space="preserve"> PAGE  \* Arabic  \* MERGEFORMAT </w:instrText>
    </w:r>
    <w:r w:rsidR="00DC119C" w:rsidRPr="00DC119C">
      <w:rPr>
        <w:color w:val="686361" w:themeColor="accent2"/>
        <w:sz w:val="20"/>
        <w:szCs w:val="20"/>
      </w:rPr>
      <w:fldChar w:fldCharType="separate"/>
    </w:r>
    <w:r w:rsidR="00DC119C" w:rsidRPr="00DC119C">
      <w:rPr>
        <w:color w:val="686361" w:themeColor="accent2"/>
        <w:sz w:val="20"/>
        <w:szCs w:val="20"/>
      </w:rPr>
      <w:t>1</w:t>
    </w:r>
    <w:r w:rsidR="00DC119C" w:rsidRPr="00DC119C">
      <w:rPr>
        <w:color w:val="686361" w:themeColor="accent2"/>
        <w:sz w:val="20"/>
        <w:szCs w:val="20"/>
      </w:rPr>
      <w:fldChar w:fldCharType="end"/>
    </w:r>
    <w:r w:rsidR="00DC119C" w:rsidRPr="00DC119C">
      <w:rPr>
        <w:color w:val="686361" w:themeColor="accent2"/>
        <w:sz w:val="20"/>
        <w:szCs w:val="20"/>
      </w:rPr>
      <w:t xml:space="preserve"> of </w:t>
    </w:r>
    <w:r w:rsidR="00DC119C" w:rsidRPr="00DC119C">
      <w:rPr>
        <w:color w:val="686361" w:themeColor="accent2"/>
        <w:sz w:val="20"/>
        <w:szCs w:val="20"/>
      </w:rPr>
      <w:fldChar w:fldCharType="begin"/>
    </w:r>
    <w:r w:rsidR="00DC119C" w:rsidRPr="00DC119C">
      <w:rPr>
        <w:color w:val="686361" w:themeColor="accent2"/>
        <w:sz w:val="20"/>
        <w:szCs w:val="20"/>
      </w:rPr>
      <w:instrText xml:space="preserve"> NUMPAGES  \* Arabic  \* MERGEFORMAT </w:instrText>
    </w:r>
    <w:r w:rsidR="00DC119C" w:rsidRPr="00DC119C">
      <w:rPr>
        <w:color w:val="686361" w:themeColor="accent2"/>
        <w:sz w:val="20"/>
        <w:szCs w:val="20"/>
      </w:rPr>
      <w:fldChar w:fldCharType="separate"/>
    </w:r>
    <w:r w:rsidR="00DC119C" w:rsidRPr="00DC119C">
      <w:rPr>
        <w:color w:val="686361" w:themeColor="accent2"/>
        <w:sz w:val="20"/>
        <w:szCs w:val="20"/>
      </w:rPr>
      <w:t>5</w:t>
    </w:r>
    <w:r w:rsidR="00DC119C" w:rsidRPr="00DC119C">
      <w:rPr>
        <w:color w:val="686361" w:themeColor="accent2"/>
        <w:sz w:val="20"/>
        <w:szCs w:val="20"/>
      </w:rPr>
      <w:fldChar w:fldCharType="end"/>
    </w:r>
  </w:p>
  <w:p w14:paraId="62F94579" w14:textId="3F03636B" w:rsidR="00DC119C" w:rsidRPr="00D55C28" w:rsidRDefault="00DC119C">
    <w:pPr>
      <w:pStyle w:val="Footer"/>
      <w:rPr>
        <w:sz w:val="20"/>
        <w:szCs w:val="20"/>
      </w:rPr>
    </w:pPr>
    <w:r w:rsidRPr="00DC119C">
      <w:rPr>
        <w:color w:val="A5A09E" w:themeColor="accent2" w:themeTint="99"/>
        <w:sz w:val="20"/>
        <w:szCs w:val="20"/>
      </w:rPr>
      <w:t>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23D8" w14:textId="77777777" w:rsidR="007E0597" w:rsidRDefault="007E0597" w:rsidP="00D55C28">
      <w:pPr>
        <w:spacing w:after="0" w:line="240" w:lineRule="auto"/>
      </w:pPr>
      <w:r>
        <w:separator/>
      </w:r>
    </w:p>
  </w:footnote>
  <w:footnote w:type="continuationSeparator" w:id="0">
    <w:p w14:paraId="3EFCB13A" w14:textId="77777777" w:rsidR="007E0597" w:rsidRDefault="007E0597" w:rsidP="00D5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23.8pt;height:21.8pt" o:bullet="t">
        <v:imagedata r:id="rId1" o:title="york arrow"/>
      </v:shape>
    </w:pict>
  </w:numPicBullet>
  <w:numPicBullet w:numPicBulletId="1">
    <w:pict>
      <v:shape id="_x0000_i1146" type="#_x0000_t75" style="width:42.3pt;height:56.15pt" o:bullet="t">
        <v:imagedata r:id="rId2" o:title="ArrwFo_sw_rgb_x0"/>
      </v:shape>
    </w:pict>
  </w:numPicBullet>
  <w:numPicBullet w:numPicBulletId="2">
    <w:pict>
      <v:shape id="_x0000_i1147" type="#_x0000_t75" style="width:19.8pt;height:26.4pt" o:bullet="t">
        <v:imagedata r:id="rId3" o:title="York-bullet"/>
      </v:shape>
    </w:pict>
  </w:numPicBullet>
  <w:abstractNum w:abstractNumId="0" w15:restartNumberingAfterBreak="0">
    <w:nsid w:val="008F0DF9"/>
    <w:multiLevelType w:val="multilevel"/>
    <w:tmpl w:val="91E69D0A"/>
    <w:numStyleLink w:val="YorkBulletedList"/>
  </w:abstractNum>
  <w:abstractNum w:abstractNumId="1" w15:restartNumberingAfterBreak="0">
    <w:nsid w:val="064945A1"/>
    <w:multiLevelType w:val="multilevel"/>
    <w:tmpl w:val="825A5414"/>
    <w:numStyleLink w:val="YorkSolidWhiteList"/>
  </w:abstractNum>
  <w:abstractNum w:abstractNumId="2" w15:restartNumberingAfterBreak="0">
    <w:nsid w:val="144E1D84"/>
    <w:multiLevelType w:val="hybridMultilevel"/>
    <w:tmpl w:val="25ACACD4"/>
    <w:lvl w:ilvl="0" w:tplc="6AEEBA22">
      <w:start w:val="38"/>
      <w:numFmt w:val="bullet"/>
      <w:lvlText w:val=""/>
      <w:lvlJc w:val="left"/>
      <w:pPr>
        <w:ind w:left="720" w:hanging="360"/>
      </w:pPr>
      <w:rPr>
        <w:rFonts w:ascii="Symbol" w:hAnsi="Symbol" w:hint="default"/>
      </w:rPr>
    </w:lvl>
    <w:lvl w:ilvl="1" w:tplc="EDACA67A">
      <w:start w:val="3"/>
      <w:numFmt w:val="bullet"/>
      <w:lvlText w:val="•"/>
      <w:lvlJc w:val="left"/>
      <w:pPr>
        <w:ind w:left="1440" w:hanging="360"/>
      </w:pPr>
      <w:rPr>
        <w:rFonts w:ascii="IBM Plex Sans" w:eastAsiaTheme="minorHAnsi" w:hAnsi="IBM Plex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7638"/>
    <w:multiLevelType w:val="multilevel"/>
    <w:tmpl w:val="825A5414"/>
    <w:styleLink w:val="YorkSolidWhiteList"/>
    <w:lvl w:ilvl="0">
      <w:start w:val="1"/>
      <w:numFmt w:val="bullet"/>
      <w:lvlText w:val=""/>
      <w:lvlPicBulletId w:val="1"/>
      <w:lvlJc w:val="left"/>
      <w:pPr>
        <w:ind w:left="227" w:hanging="227"/>
      </w:pPr>
      <w:rPr>
        <w:rFonts w:ascii="Symbol" w:hAnsi="Symbol" w:hint="default"/>
        <w:i/>
        <w:color w:val="auto"/>
        <w:sz w:val="20"/>
      </w:rPr>
    </w:lvl>
    <w:lvl w:ilvl="1">
      <w:start w:val="1"/>
      <w:numFmt w:val="bullet"/>
      <w:lvlText w:val=""/>
      <w:lvlJc w:val="left"/>
      <w:pPr>
        <w:ind w:left="454" w:hanging="227"/>
      </w:pPr>
      <w:rPr>
        <w:rFonts w:ascii="Symbol" w:hAnsi="Symbol" w:hint="default"/>
        <w:color w:val="FFFFFF" w:themeColor="background1"/>
      </w:rPr>
    </w:lvl>
    <w:lvl w:ilvl="2">
      <w:start w:val="1"/>
      <w:numFmt w:val="bullet"/>
      <w:lvlText w:val=""/>
      <w:lvlJc w:val="left"/>
      <w:pPr>
        <w:ind w:left="681" w:hanging="227"/>
      </w:pPr>
      <w:rPr>
        <w:rFonts w:ascii="Wingdings" w:hAnsi="Wingdings" w:hint="default"/>
        <w:color w:val="FFFFFF" w:themeColor="background1"/>
      </w:rPr>
    </w:lvl>
    <w:lvl w:ilvl="3">
      <w:start w:val="1"/>
      <w:numFmt w:val="bullet"/>
      <w:lvlText w:val=""/>
      <w:lvlJc w:val="left"/>
      <w:pPr>
        <w:ind w:left="908" w:hanging="227"/>
      </w:pPr>
      <w:rPr>
        <w:rFonts w:ascii="Symbol" w:hAnsi="Symbol" w:hint="default"/>
        <w:color w:val="FFFFFF" w:themeColor="background1"/>
      </w:rPr>
    </w:lvl>
    <w:lvl w:ilvl="4">
      <w:start w:val="1"/>
      <w:numFmt w:val="bullet"/>
      <w:lvlText w:val="¨"/>
      <w:lvlJc w:val="left"/>
      <w:pPr>
        <w:ind w:left="1135" w:hanging="227"/>
      </w:pPr>
      <w:rPr>
        <w:rFonts w:ascii="Symbol" w:hAnsi="Symbol" w:hint="default"/>
        <w:color w:val="FFFFFF" w:themeColor="background1"/>
      </w:rPr>
    </w:lvl>
    <w:lvl w:ilvl="5">
      <w:start w:val="1"/>
      <w:numFmt w:val="bullet"/>
      <w:lvlText w:val=""/>
      <w:lvlJc w:val="left"/>
      <w:pPr>
        <w:ind w:left="1362" w:hanging="227"/>
      </w:pPr>
      <w:rPr>
        <w:rFonts w:ascii="Wingdings" w:hAnsi="Wingdings" w:hint="default"/>
        <w:color w:val="FFFFFF" w:themeColor="background1"/>
        <w:sz w:val="16"/>
      </w:rPr>
    </w:lvl>
    <w:lvl w:ilvl="6">
      <w:start w:val="1"/>
      <w:numFmt w:val="bullet"/>
      <w:lvlText w:val=""/>
      <w:lvlJc w:val="left"/>
      <w:pPr>
        <w:ind w:left="1589" w:hanging="227"/>
      </w:pPr>
      <w:rPr>
        <w:rFonts w:ascii="Wingdings" w:hAnsi="Wingdings" w:hint="default"/>
        <w:color w:val="FFFFFF" w:themeColor="background1"/>
        <w:sz w:val="16"/>
      </w:rPr>
    </w:lvl>
    <w:lvl w:ilvl="7">
      <w:start w:val="1"/>
      <w:numFmt w:val="bullet"/>
      <w:lvlText w:val=""/>
      <w:lvlJc w:val="left"/>
      <w:pPr>
        <w:ind w:left="1816" w:hanging="227"/>
      </w:pPr>
      <w:rPr>
        <w:rFonts w:ascii="Symbol" w:hAnsi="Symbol" w:hint="default"/>
        <w:color w:val="FFFFFF" w:themeColor="background1"/>
      </w:rPr>
    </w:lvl>
    <w:lvl w:ilvl="8">
      <w:start w:val="1"/>
      <w:numFmt w:val="bullet"/>
      <w:lvlText w:val="¨"/>
      <w:lvlJc w:val="left"/>
      <w:pPr>
        <w:ind w:left="2043" w:hanging="227"/>
      </w:pPr>
      <w:rPr>
        <w:rFonts w:ascii="Symbol" w:hAnsi="Symbol" w:hint="default"/>
        <w:color w:val="FFFFFF" w:themeColor="background1"/>
      </w:rPr>
    </w:lvl>
  </w:abstractNum>
  <w:abstractNum w:abstractNumId="4" w15:restartNumberingAfterBreak="0">
    <w:nsid w:val="176C49D5"/>
    <w:multiLevelType w:val="hybridMultilevel"/>
    <w:tmpl w:val="DDC67542"/>
    <w:name w:val="UnnamedList938"/>
    <w:lvl w:ilvl="0" w:tplc="E270A7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2634C"/>
    <w:multiLevelType w:val="multilevel"/>
    <w:tmpl w:val="91E69D0A"/>
    <w:numStyleLink w:val="YorkBulletedList"/>
  </w:abstractNum>
  <w:abstractNum w:abstractNumId="6" w15:restartNumberingAfterBreak="0">
    <w:nsid w:val="1AA31217"/>
    <w:multiLevelType w:val="hybridMultilevel"/>
    <w:tmpl w:val="4EA8D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4D6ABF"/>
    <w:multiLevelType w:val="hybridMultilevel"/>
    <w:tmpl w:val="990872C4"/>
    <w:name w:val="UnnamedList47940"/>
    <w:lvl w:ilvl="0" w:tplc="FFFFFFFF">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106A48">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D1661"/>
    <w:multiLevelType w:val="multilevel"/>
    <w:tmpl w:val="825A5414"/>
    <w:numStyleLink w:val="YorkSolidWhiteList"/>
  </w:abstractNum>
  <w:abstractNum w:abstractNumId="9" w15:restartNumberingAfterBreak="0">
    <w:nsid w:val="2E8A2EEF"/>
    <w:multiLevelType w:val="hybridMultilevel"/>
    <w:tmpl w:val="827892D4"/>
    <w:name w:val="UnnamedList21348"/>
    <w:lvl w:ilvl="0" w:tplc="73BED526">
      <w:start w:val="1"/>
      <w:numFmt w:val="bullet"/>
      <w:lvlText w:val=""/>
      <w:lvlJc w:val="left"/>
      <w:pPr>
        <w:ind w:left="720" w:hanging="360"/>
      </w:pPr>
      <w:rPr>
        <w:rFonts w:ascii="Symbol" w:hAnsi="Symbol" w:hint="default"/>
      </w:rPr>
    </w:lvl>
    <w:lvl w:ilvl="1" w:tplc="9FB67910">
      <w:start w:val="1"/>
      <w:numFmt w:val="bullet"/>
      <w:lvlText w:val="o"/>
      <w:lvlJc w:val="left"/>
      <w:pPr>
        <w:ind w:left="1440" w:hanging="360"/>
      </w:pPr>
      <w:rPr>
        <w:rFonts w:ascii="Courier New" w:hAnsi="Courier New" w:hint="default"/>
      </w:rPr>
    </w:lvl>
    <w:lvl w:ilvl="2" w:tplc="F2ECDEC8">
      <w:start w:val="1"/>
      <w:numFmt w:val="bullet"/>
      <w:lvlText w:val=""/>
      <w:lvlJc w:val="left"/>
      <w:pPr>
        <w:ind w:left="2160" w:hanging="360"/>
      </w:pPr>
      <w:rPr>
        <w:rFonts w:ascii="Wingdings" w:hAnsi="Wingdings" w:hint="default"/>
      </w:rPr>
    </w:lvl>
    <w:lvl w:ilvl="3" w:tplc="26E6B646">
      <w:start w:val="1"/>
      <w:numFmt w:val="bullet"/>
      <w:lvlText w:val=""/>
      <w:lvlJc w:val="left"/>
      <w:pPr>
        <w:ind w:left="2880" w:hanging="360"/>
      </w:pPr>
      <w:rPr>
        <w:rFonts w:ascii="Symbol" w:hAnsi="Symbol" w:hint="default"/>
      </w:rPr>
    </w:lvl>
    <w:lvl w:ilvl="4" w:tplc="2C08ACAA">
      <w:start w:val="1"/>
      <w:numFmt w:val="bullet"/>
      <w:lvlText w:val="o"/>
      <w:lvlJc w:val="left"/>
      <w:pPr>
        <w:ind w:left="3600" w:hanging="360"/>
      </w:pPr>
      <w:rPr>
        <w:rFonts w:ascii="Courier New" w:hAnsi="Courier New" w:hint="default"/>
      </w:rPr>
    </w:lvl>
    <w:lvl w:ilvl="5" w:tplc="879E38E2">
      <w:start w:val="1"/>
      <w:numFmt w:val="bullet"/>
      <w:lvlText w:val=""/>
      <w:lvlJc w:val="left"/>
      <w:pPr>
        <w:ind w:left="4320" w:hanging="360"/>
      </w:pPr>
      <w:rPr>
        <w:rFonts w:ascii="Wingdings" w:hAnsi="Wingdings" w:hint="default"/>
      </w:rPr>
    </w:lvl>
    <w:lvl w:ilvl="6" w:tplc="B8E020DE">
      <w:start w:val="1"/>
      <w:numFmt w:val="bullet"/>
      <w:lvlText w:val=""/>
      <w:lvlJc w:val="left"/>
      <w:pPr>
        <w:ind w:left="5040" w:hanging="360"/>
      </w:pPr>
      <w:rPr>
        <w:rFonts w:ascii="Symbol" w:hAnsi="Symbol" w:hint="default"/>
      </w:rPr>
    </w:lvl>
    <w:lvl w:ilvl="7" w:tplc="3A2297DE">
      <w:start w:val="1"/>
      <w:numFmt w:val="bullet"/>
      <w:lvlText w:val="o"/>
      <w:lvlJc w:val="left"/>
      <w:pPr>
        <w:ind w:left="5760" w:hanging="360"/>
      </w:pPr>
      <w:rPr>
        <w:rFonts w:ascii="Courier New" w:hAnsi="Courier New" w:hint="default"/>
      </w:rPr>
    </w:lvl>
    <w:lvl w:ilvl="8" w:tplc="C2886C1A">
      <w:start w:val="1"/>
      <w:numFmt w:val="bullet"/>
      <w:lvlText w:val=""/>
      <w:lvlJc w:val="left"/>
      <w:pPr>
        <w:ind w:left="6480" w:hanging="360"/>
      </w:pPr>
      <w:rPr>
        <w:rFonts w:ascii="Wingdings" w:hAnsi="Wingdings" w:hint="default"/>
      </w:rPr>
    </w:lvl>
  </w:abstractNum>
  <w:abstractNum w:abstractNumId="10" w15:restartNumberingAfterBreak="0">
    <w:nsid w:val="30F449A0"/>
    <w:multiLevelType w:val="multilevel"/>
    <w:tmpl w:val="9AAEB4AA"/>
    <w:lvl w:ilvl="0">
      <w:start w:val="1"/>
      <w:numFmt w:val="bullet"/>
      <w:lvlText w:val=""/>
      <w:lvlPicBulletId w:val="0"/>
      <w:lvlJc w:val="left"/>
      <w:pPr>
        <w:ind w:left="227" w:hanging="227"/>
      </w:pPr>
      <w:rPr>
        <w:rFonts w:ascii="Symbol" w:hAnsi="Symbol" w:hint="default"/>
        <w:color w:val="auto"/>
        <w:sz w:val="24"/>
      </w:rPr>
    </w:lvl>
    <w:lvl w:ilvl="1">
      <w:start w:val="1"/>
      <w:numFmt w:val="lowerLetter"/>
      <w:lvlText w:val="%2)"/>
      <w:lvlJc w:val="left"/>
      <w:pPr>
        <w:ind w:left="454" w:hanging="227"/>
      </w:pPr>
      <w:rPr>
        <w:rFonts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1" w15:restartNumberingAfterBreak="0">
    <w:nsid w:val="33062F66"/>
    <w:multiLevelType w:val="multilevel"/>
    <w:tmpl w:val="91E69D0A"/>
    <w:lvl w:ilvl="0">
      <w:start w:val="1"/>
      <w:numFmt w:val="bullet"/>
      <w:lvlText w:val=""/>
      <w:lvlPicBulletId w:val="0"/>
      <w:lvlJc w:val="left"/>
      <w:pPr>
        <w:ind w:left="227" w:hanging="227"/>
      </w:pPr>
      <w:rPr>
        <w:rFonts w:ascii="Symbol" w:hAnsi="Symbol" w:hint="default"/>
        <w:color w:val="auto"/>
        <w:sz w:val="24"/>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3DED5DEA"/>
    <w:multiLevelType w:val="hybridMultilevel"/>
    <w:tmpl w:val="6BA291EA"/>
    <w:lvl w:ilvl="0" w:tplc="6AEEBA22">
      <w:start w:val="38"/>
      <w:numFmt w:val="bullet"/>
      <w:lvlText w:val=""/>
      <w:lvlJc w:val="left"/>
      <w:pPr>
        <w:ind w:left="720" w:hanging="360"/>
      </w:pPr>
      <w:rPr>
        <w:rFonts w:ascii="Symbol" w:hAnsi="Symbol" w:hint="default"/>
      </w:rPr>
    </w:lvl>
    <w:lvl w:ilvl="1" w:tplc="FFFFFFFF">
      <w:start w:val="38"/>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B7CB8"/>
    <w:multiLevelType w:val="hybridMultilevel"/>
    <w:tmpl w:val="EEB6823A"/>
    <w:name w:val="UnnamedList22708"/>
    <w:lvl w:ilvl="0" w:tplc="6AEEBA22">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13E94"/>
    <w:multiLevelType w:val="hybridMultilevel"/>
    <w:tmpl w:val="C930D932"/>
    <w:lvl w:ilvl="0" w:tplc="E1F4D17E">
      <w:start w:val="1"/>
      <w:numFmt w:val="bullet"/>
      <w:lvlText w:val=""/>
      <w:lvlJc w:val="left"/>
      <w:pPr>
        <w:ind w:left="720" w:hanging="360"/>
      </w:pPr>
      <w:rPr>
        <w:rFonts w:ascii="Symbol" w:hAnsi="Symbol" w:hint="default"/>
        <w:color w:val="E13446"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FE7463"/>
    <w:multiLevelType w:val="hybridMultilevel"/>
    <w:tmpl w:val="0E8EB3BC"/>
    <w:name w:val="UnnamedList77385"/>
    <w:lvl w:ilvl="0" w:tplc="46A6B89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578C5"/>
    <w:multiLevelType w:val="hybridMultilevel"/>
    <w:tmpl w:val="0A7EC450"/>
    <w:lvl w:ilvl="0" w:tplc="E1F4D17E">
      <w:start w:val="1"/>
      <w:numFmt w:val="bullet"/>
      <w:lvlText w:val=""/>
      <w:lvlJc w:val="left"/>
      <w:pPr>
        <w:ind w:left="720" w:hanging="360"/>
      </w:pPr>
      <w:rPr>
        <w:rFonts w:ascii="Symbol" w:hAnsi="Symbol" w:hint="default"/>
        <w:color w:val="E13446"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372A75"/>
    <w:multiLevelType w:val="hybridMultilevel"/>
    <w:tmpl w:val="81E6C0D2"/>
    <w:name w:val="UnnamedList49276"/>
    <w:lvl w:ilvl="0" w:tplc="6D909C2A">
      <w:start w:val="1"/>
      <w:numFmt w:val="bullet"/>
      <w:lvlText w:val=""/>
      <w:lvlJc w:val="left"/>
      <w:pPr>
        <w:ind w:left="720" w:hanging="360"/>
      </w:pPr>
      <w:rPr>
        <w:rFonts w:ascii="Symbol" w:eastAsiaTheme="minorEastAsia"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D1BAF"/>
    <w:multiLevelType w:val="hybridMultilevel"/>
    <w:tmpl w:val="6BE83C0C"/>
    <w:lvl w:ilvl="0" w:tplc="6AEEBA22">
      <w:start w:val="3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D5CEC"/>
    <w:multiLevelType w:val="hybridMultilevel"/>
    <w:tmpl w:val="46BAA26E"/>
    <w:lvl w:ilvl="0" w:tplc="E1F4D17E">
      <w:start w:val="1"/>
      <w:numFmt w:val="bullet"/>
      <w:lvlText w:val=""/>
      <w:lvlJc w:val="left"/>
      <w:pPr>
        <w:ind w:left="720" w:hanging="360"/>
      </w:pPr>
      <w:rPr>
        <w:rFonts w:ascii="Symbol" w:hAnsi="Symbol" w:hint="default"/>
        <w:color w:val="E13446"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5D46A3"/>
    <w:multiLevelType w:val="hybridMultilevel"/>
    <w:tmpl w:val="3B3613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386492"/>
    <w:multiLevelType w:val="hybridMultilevel"/>
    <w:tmpl w:val="AAE6B23E"/>
    <w:lvl w:ilvl="0" w:tplc="762E62AE">
      <w:start w:val="1"/>
      <w:numFmt w:val="decimal"/>
      <w:lvlText w:val="%1."/>
      <w:lvlJc w:val="left"/>
      <w:pPr>
        <w:ind w:left="720" w:hanging="360"/>
      </w:pPr>
      <w:rPr>
        <w:color w:val="E13446"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406A1B"/>
    <w:multiLevelType w:val="multilevel"/>
    <w:tmpl w:val="91E69D0A"/>
    <w:numStyleLink w:val="YorkBulletedList"/>
  </w:abstractNum>
  <w:abstractNum w:abstractNumId="23" w15:restartNumberingAfterBreak="0">
    <w:nsid w:val="5CAD16FD"/>
    <w:multiLevelType w:val="multilevel"/>
    <w:tmpl w:val="91E69D0A"/>
    <w:styleLink w:val="YorkBulletedList"/>
    <w:lvl w:ilvl="0">
      <w:start w:val="1"/>
      <w:numFmt w:val="bullet"/>
      <w:lvlText w:val=""/>
      <w:lvlPicBulletId w:val="0"/>
      <w:lvlJc w:val="left"/>
      <w:pPr>
        <w:ind w:left="227" w:hanging="227"/>
      </w:pPr>
      <w:rPr>
        <w:rFonts w:ascii="Symbol" w:hAnsi="Symbol" w:hint="default"/>
        <w:color w:val="auto"/>
        <w:sz w:val="24"/>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4" w15:restartNumberingAfterBreak="0">
    <w:nsid w:val="62E82BBB"/>
    <w:multiLevelType w:val="hybridMultilevel"/>
    <w:tmpl w:val="CF1E5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380894"/>
    <w:multiLevelType w:val="multilevel"/>
    <w:tmpl w:val="96AE3948"/>
    <w:name w:val="UnnamedList8288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983C5D"/>
    <w:multiLevelType w:val="multilevel"/>
    <w:tmpl w:val="91E69D0A"/>
    <w:lvl w:ilvl="0">
      <w:start w:val="1"/>
      <w:numFmt w:val="bullet"/>
      <w:lvlText w:val=""/>
      <w:lvlPicBulletId w:val="0"/>
      <w:lvlJc w:val="left"/>
      <w:pPr>
        <w:ind w:left="227" w:hanging="227"/>
      </w:pPr>
      <w:rPr>
        <w:rFonts w:ascii="Symbol" w:hAnsi="Symbol" w:hint="default"/>
        <w:color w:val="auto"/>
        <w:sz w:val="24"/>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7" w15:restartNumberingAfterBreak="0">
    <w:nsid w:val="6A8A003B"/>
    <w:multiLevelType w:val="multilevel"/>
    <w:tmpl w:val="91E69D0A"/>
    <w:numStyleLink w:val="YorkBulletedList"/>
  </w:abstractNum>
  <w:abstractNum w:abstractNumId="28" w15:restartNumberingAfterBreak="0">
    <w:nsid w:val="6DED62AC"/>
    <w:multiLevelType w:val="hybridMultilevel"/>
    <w:tmpl w:val="693EDDF6"/>
    <w:lvl w:ilvl="0" w:tplc="E1F4D17E">
      <w:start w:val="1"/>
      <w:numFmt w:val="bullet"/>
      <w:lvlText w:val=""/>
      <w:lvlJc w:val="left"/>
      <w:pPr>
        <w:ind w:left="720" w:hanging="360"/>
      </w:pPr>
      <w:rPr>
        <w:rFonts w:ascii="Symbol" w:hAnsi="Symbol" w:hint="default"/>
        <w:color w:val="E13446"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776F9F"/>
    <w:multiLevelType w:val="multilevel"/>
    <w:tmpl w:val="91E69D0A"/>
    <w:numStyleLink w:val="YorkBulletedList"/>
  </w:abstractNum>
  <w:abstractNum w:abstractNumId="30" w15:restartNumberingAfterBreak="0">
    <w:nsid w:val="7D852323"/>
    <w:multiLevelType w:val="multilevel"/>
    <w:tmpl w:val="04090021"/>
    <w:lvl w:ilvl="0">
      <w:start w:val="1"/>
      <w:numFmt w:val="bullet"/>
      <w:lvlText w:val=""/>
      <w:lvlJc w:val="left"/>
      <w:pPr>
        <w:ind w:left="360" w:hanging="360"/>
      </w:pPr>
      <w:rPr>
        <w:rFonts w:ascii="Wingdings" w:hAnsi="Wingdings" w:hint="default"/>
        <w:color w:val="FFFFFF" w:themeColor="background1"/>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num w:numId="1" w16cid:durableId="449010165">
    <w:abstractNumId w:val="1"/>
  </w:num>
  <w:num w:numId="2" w16cid:durableId="2147166105">
    <w:abstractNumId w:val="23"/>
  </w:num>
  <w:num w:numId="3" w16cid:durableId="203257820">
    <w:abstractNumId w:val="9"/>
  </w:num>
  <w:num w:numId="4" w16cid:durableId="1923679521">
    <w:abstractNumId w:val="30"/>
  </w:num>
  <w:num w:numId="5" w16cid:durableId="1450199684">
    <w:abstractNumId w:val="15"/>
  </w:num>
  <w:num w:numId="6" w16cid:durableId="1425497922">
    <w:abstractNumId w:val="17"/>
  </w:num>
  <w:num w:numId="7" w16cid:durableId="1648440354">
    <w:abstractNumId w:val="4"/>
  </w:num>
  <w:num w:numId="8" w16cid:durableId="2133209225">
    <w:abstractNumId w:val="25"/>
  </w:num>
  <w:num w:numId="9" w16cid:durableId="1592815810">
    <w:abstractNumId w:val="2"/>
  </w:num>
  <w:num w:numId="10" w16cid:durableId="1163469512">
    <w:abstractNumId w:val="18"/>
  </w:num>
  <w:num w:numId="11" w16cid:durableId="1740715047">
    <w:abstractNumId w:val="12"/>
  </w:num>
  <w:num w:numId="12" w16cid:durableId="586428518">
    <w:abstractNumId w:val="22"/>
  </w:num>
  <w:num w:numId="13" w16cid:durableId="2024236101">
    <w:abstractNumId w:val="27"/>
  </w:num>
  <w:num w:numId="14" w16cid:durableId="617445822">
    <w:abstractNumId w:val="29"/>
  </w:num>
  <w:num w:numId="15" w16cid:durableId="718747847">
    <w:abstractNumId w:val="5"/>
  </w:num>
  <w:num w:numId="16" w16cid:durableId="807627042">
    <w:abstractNumId w:val="10"/>
  </w:num>
  <w:num w:numId="17" w16cid:durableId="302465287">
    <w:abstractNumId w:val="3"/>
  </w:num>
  <w:num w:numId="18" w16cid:durableId="224340082">
    <w:abstractNumId w:val="0"/>
  </w:num>
  <w:num w:numId="19" w16cid:durableId="1445660757">
    <w:abstractNumId w:val="20"/>
  </w:num>
  <w:num w:numId="20" w16cid:durableId="1130126764">
    <w:abstractNumId w:val="11"/>
  </w:num>
  <w:num w:numId="21" w16cid:durableId="2030721212">
    <w:abstractNumId w:val="26"/>
  </w:num>
  <w:num w:numId="22" w16cid:durableId="1089347799">
    <w:abstractNumId w:val="8"/>
  </w:num>
  <w:num w:numId="23" w16cid:durableId="1953634509">
    <w:abstractNumId w:val="6"/>
  </w:num>
  <w:num w:numId="24" w16cid:durableId="43726244">
    <w:abstractNumId w:val="16"/>
  </w:num>
  <w:num w:numId="25" w16cid:durableId="1527256129">
    <w:abstractNumId w:val="14"/>
  </w:num>
  <w:num w:numId="26" w16cid:durableId="2072193803">
    <w:abstractNumId w:val="28"/>
  </w:num>
  <w:num w:numId="27" w16cid:durableId="148910525">
    <w:abstractNumId w:val="19"/>
  </w:num>
  <w:num w:numId="28" w16cid:durableId="1442185291">
    <w:abstractNumId w:val="24"/>
  </w:num>
  <w:num w:numId="29" w16cid:durableId="126519283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LIwMjExNLA0tDRX0lEKTi0uzszPAykwqQUAnQPs6SwAAAA="/>
  </w:docVars>
  <w:rsids>
    <w:rsidRoot w:val="000E7878"/>
    <w:rsid w:val="000002F2"/>
    <w:rsid w:val="00001746"/>
    <w:rsid w:val="00020356"/>
    <w:rsid w:val="0003264A"/>
    <w:rsid w:val="00037CF3"/>
    <w:rsid w:val="00041AC6"/>
    <w:rsid w:val="00045347"/>
    <w:rsid w:val="00045C79"/>
    <w:rsid w:val="0008022E"/>
    <w:rsid w:val="000A5D6F"/>
    <w:rsid w:val="000A5E80"/>
    <w:rsid w:val="000B0118"/>
    <w:rsid w:val="000C0AE0"/>
    <w:rsid w:val="000C60FA"/>
    <w:rsid w:val="000E21D8"/>
    <w:rsid w:val="000E7878"/>
    <w:rsid w:val="00113048"/>
    <w:rsid w:val="00135861"/>
    <w:rsid w:val="001435A1"/>
    <w:rsid w:val="0014682D"/>
    <w:rsid w:val="001566AD"/>
    <w:rsid w:val="00171644"/>
    <w:rsid w:val="0017693A"/>
    <w:rsid w:val="00185846"/>
    <w:rsid w:val="001924FF"/>
    <w:rsid w:val="001A7D4C"/>
    <w:rsid w:val="001B2ED1"/>
    <w:rsid w:val="001B64C1"/>
    <w:rsid w:val="001B760A"/>
    <w:rsid w:val="001C06CE"/>
    <w:rsid w:val="001C1110"/>
    <w:rsid w:val="001C4C1B"/>
    <w:rsid w:val="001F6415"/>
    <w:rsid w:val="00201B6C"/>
    <w:rsid w:val="00204A0D"/>
    <w:rsid w:val="00213805"/>
    <w:rsid w:val="00222955"/>
    <w:rsid w:val="00227588"/>
    <w:rsid w:val="00235251"/>
    <w:rsid w:val="00242AC5"/>
    <w:rsid w:val="00266461"/>
    <w:rsid w:val="002A0173"/>
    <w:rsid w:val="002B29C9"/>
    <w:rsid w:val="002B6BF1"/>
    <w:rsid w:val="002C561B"/>
    <w:rsid w:val="002C6424"/>
    <w:rsid w:val="002D3404"/>
    <w:rsid w:val="002E5DFC"/>
    <w:rsid w:val="002F077D"/>
    <w:rsid w:val="00317768"/>
    <w:rsid w:val="00330251"/>
    <w:rsid w:val="003417D3"/>
    <w:rsid w:val="003465F6"/>
    <w:rsid w:val="0037285B"/>
    <w:rsid w:val="00373E73"/>
    <w:rsid w:val="00377A95"/>
    <w:rsid w:val="00381989"/>
    <w:rsid w:val="003C4867"/>
    <w:rsid w:val="003C4EF6"/>
    <w:rsid w:val="003F55A5"/>
    <w:rsid w:val="003F5AE1"/>
    <w:rsid w:val="004250AA"/>
    <w:rsid w:val="00434D22"/>
    <w:rsid w:val="004359B0"/>
    <w:rsid w:val="00470D8D"/>
    <w:rsid w:val="004A0AEE"/>
    <w:rsid w:val="004B381F"/>
    <w:rsid w:val="004C1BBC"/>
    <w:rsid w:val="004C46A2"/>
    <w:rsid w:val="004D1EBD"/>
    <w:rsid w:val="004F0BF8"/>
    <w:rsid w:val="0054321A"/>
    <w:rsid w:val="0054366C"/>
    <w:rsid w:val="00552281"/>
    <w:rsid w:val="0055674F"/>
    <w:rsid w:val="005608C3"/>
    <w:rsid w:val="00562CC3"/>
    <w:rsid w:val="00563440"/>
    <w:rsid w:val="00575435"/>
    <w:rsid w:val="005A098B"/>
    <w:rsid w:val="005A67CC"/>
    <w:rsid w:val="005B38B5"/>
    <w:rsid w:val="005C7C03"/>
    <w:rsid w:val="005D03F4"/>
    <w:rsid w:val="005D67E3"/>
    <w:rsid w:val="005D71E2"/>
    <w:rsid w:val="005E04C3"/>
    <w:rsid w:val="005E4EC6"/>
    <w:rsid w:val="005E6EBA"/>
    <w:rsid w:val="0065060F"/>
    <w:rsid w:val="00654C55"/>
    <w:rsid w:val="00660BAA"/>
    <w:rsid w:val="00671D20"/>
    <w:rsid w:val="00686771"/>
    <w:rsid w:val="006929C2"/>
    <w:rsid w:val="006A5F80"/>
    <w:rsid w:val="006C0DC3"/>
    <w:rsid w:val="00705166"/>
    <w:rsid w:val="00717D03"/>
    <w:rsid w:val="00735667"/>
    <w:rsid w:val="007451B0"/>
    <w:rsid w:val="00751EBD"/>
    <w:rsid w:val="00756646"/>
    <w:rsid w:val="00774057"/>
    <w:rsid w:val="00785105"/>
    <w:rsid w:val="007B7952"/>
    <w:rsid w:val="007D3012"/>
    <w:rsid w:val="007D79CB"/>
    <w:rsid w:val="007E0597"/>
    <w:rsid w:val="007E7020"/>
    <w:rsid w:val="007F770F"/>
    <w:rsid w:val="0082175A"/>
    <w:rsid w:val="00836C80"/>
    <w:rsid w:val="00843ADF"/>
    <w:rsid w:val="00851EB9"/>
    <w:rsid w:val="0085666C"/>
    <w:rsid w:val="00882116"/>
    <w:rsid w:val="00891B6D"/>
    <w:rsid w:val="008A65BC"/>
    <w:rsid w:val="008C2061"/>
    <w:rsid w:val="008D739A"/>
    <w:rsid w:val="008E3C6B"/>
    <w:rsid w:val="00922FA1"/>
    <w:rsid w:val="00940BF3"/>
    <w:rsid w:val="009413F6"/>
    <w:rsid w:val="00941561"/>
    <w:rsid w:val="00967BB7"/>
    <w:rsid w:val="009716F2"/>
    <w:rsid w:val="00973E8B"/>
    <w:rsid w:val="00986A67"/>
    <w:rsid w:val="00990EA7"/>
    <w:rsid w:val="009B572F"/>
    <w:rsid w:val="009C1DCA"/>
    <w:rsid w:val="009C70BF"/>
    <w:rsid w:val="009D503F"/>
    <w:rsid w:val="009F5F47"/>
    <w:rsid w:val="00A015B5"/>
    <w:rsid w:val="00A2594F"/>
    <w:rsid w:val="00A27466"/>
    <w:rsid w:val="00A62E1C"/>
    <w:rsid w:val="00A6547E"/>
    <w:rsid w:val="00A8659C"/>
    <w:rsid w:val="00AA5610"/>
    <w:rsid w:val="00AA72D3"/>
    <w:rsid w:val="00AE2E31"/>
    <w:rsid w:val="00AF7BFD"/>
    <w:rsid w:val="00B11470"/>
    <w:rsid w:val="00B14F65"/>
    <w:rsid w:val="00B27697"/>
    <w:rsid w:val="00B27A6E"/>
    <w:rsid w:val="00B34E36"/>
    <w:rsid w:val="00B37E55"/>
    <w:rsid w:val="00B43FA9"/>
    <w:rsid w:val="00B5617A"/>
    <w:rsid w:val="00B66080"/>
    <w:rsid w:val="00B66A76"/>
    <w:rsid w:val="00B740E6"/>
    <w:rsid w:val="00B81DC7"/>
    <w:rsid w:val="00B84603"/>
    <w:rsid w:val="00B96EDE"/>
    <w:rsid w:val="00BC5763"/>
    <w:rsid w:val="00BE370C"/>
    <w:rsid w:val="00BF19A6"/>
    <w:rsid w:val="00C03469"/>
    <w:rsid w:val="00C042FD"/>
    <w:rsid w:val="00C17AB8"/>
    <w:rsid w:val="00C558FB"/>
    <w:rsid w:val="00C60A8A"/>
    <w:rsid w:val="00C70EEE"/>
    <w:rsid w:val="00C72F79"/>
    <w:rsid w:val="00C83B0E"/>
    <w:rsid w:val="00C8554B"/>
    <w:rsid w:val="00CA1986"/>
    <w:rsid w:val="00CB22E3"/>
    <w:rsid w:val="00CC6437"/>
    <w:rsid w:val="00CE5F25"/>
    <w:rsid w:val="00D05134"/>
    <w:rsid w:val="00D05CC5"/>
    <w:rsid w:val="00D178ED"/>
    <w:rsid w:val="00D300CC"/>
    <w:rsid w:val="00D35E77"/>
    <w:rsid w:val="00D36FE3"/>
    <w:rsid w:val="00D4264B"/>
    <w:rsid w:val="00D468F7"/>
    <w:rsid w:val="00D53F12"/>
    <w:rsid w:val="00D55C28"/>
    <w:rsid w:val="00D71F59"/>
    <w:rsid w:val="00D81F7F"/>
    <w:rsid w:val="00D85263"/>
    <w:rsid w:val="00DA31D3"/>
    <w:rsid w:val="00DB3A3B"/>
    <w:rsid w:val="00DB62A4"/>
    <w:rsid w:val="00DC0A66"/>
    <w:rsid w:val="00DC1174"/>
    <w:rsid w:val="00DC119C"/>
    <w:rsid w:val="00DF00AE"/>
    <w:rsid w:val="00DF5B6E"/>
    <w:rsid w:val="00E07560"/>
    <w:rsid w:val="00E11422"/>
    <w:rsid w:val="00E131B2"/>
    <w:rsid w:val="00E1486A"/>
    <w:rsid w:val="00E20D36"/>
    <w:rsid w:val="00E266B8"/>
    <w:rsid w:val="00E31A6C"/>
    <w:rsid w:val="00E33A0A"/>
    <w:rsid w:val="00E41C88"/>
    <w:rsid w:val="00E50D6E"/>
    <w:rsid w:val="00E61DD9"/>
    <w:rsid w:val="00E63618"/>
    <w:rsid w:val="00E70208"/>
    <w:rsid w:val="00E70D25"/>
    <w:rsid w:val="00E77516"/>
    <w:rsid w:val="00E855B7"/>
    <w:rsid w:val="00EA528B"/>
    <w:rsid w:val="00EA5E45"/>
    <w:rsid w:val="00EB23E6"/>
    <w:rsid w:val="00EF27CD"/>
    <w:rsid w:val="00F16414"/>
    <w:rsid w:val="00F239B4"/>
    <w:rsid w:val="00F25577"/>
    <w:rsid w:val="00F26417"/>
    <w:rsid w:val="00F30BB9"/>
    <w:rsid w:val="00F336D5"/>
    <w:rsid w:val="00F431BA"/>
    <w:rsid w:val="00F52260"/>
    <w:rsid w:val="00F757C6"/>
    <w:rsid w:val="00F812A8"/>
    <w:rsid w:val="00F831F6"/>
    <w:rsid w:val="00F9231F"/>
    <w:rsid w:val="00FC4345"/>
    <w:rsid w:val="00FD382F"/>
    <w:rsid w:val="00FE0E53"/>
    <w:rsid w:val="00FE5DA5"/>
    <w:rsid w:val="00FF3AC9"/>
    <w:rsid w:val="338AF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7E33E"/>
  <w15:chartTrackingRefBased/>
  <w15:docId w15:val="{1FCF613A-403C-42C2-B4B3-B031D807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4C"/>
    <w:pPr>
      <w:spacing w:after="240" w:line="252" w:lineRule="auto"/>
    </w:pPr>
  </w:style>
  <w:style w:type="paragraph" w:styleId="Heading1">
    <w:name w:val="heading 1"/>
    <w:basedOn w:val="Normal"/>
    <w:next w:val="Normal"/>
    <w:link w:val="Heading1Char"/>
    <w:uiPriority w:val="9"/>
    <w:qFormat/>
    <w:rsid w:val="0055674F"/>
    <w:pPr>
      <w:keepNext/>
      <w:keepLines/>
      <w:spacing w:before="480" w:after="120" w:line="216" w:lineRule="auto"/>
      <w:outlineLvl w:val="0"/>
    </w:pPr>
    <w:rPr>
      <w:rFonts w:ascii="IBM Plex Sans SemiBold" w:eastAsiaTheme="majorEastAsia" w:hAnsi="IBM Plex Sans SemiBold" w:cstheme="majorBidi"/>
      <w:color w:val="E13446" w:themeColor="accent1"/>
      <w:sz w:val="32"/>
      <w:szCs w:val="32"/>
    </w:rPr>
  </w:style>
  <w:style w:type="paragraph" w:styleId="Heading2">
    <w:name w:val="heading 2"/>
    <w:basedOn w:val="Normal"/>
    <w:next w:val="Normal"/>
    <w:link w:val="Heading2Char"/>
    <w:uiPriority w:val="9"/>
    <w:unhideWhenUsed/>
    <w:qFormat/>
    <w:rsid w:val="00575435"/>
    <w:pPr>
      <w:keepNext/>
      <w:keepLines/>
      <w:spacing w:before="480" w:after="120" w:line="216" w:lineRule="auto"/>
      <w:outlineLvl w:val="1"/>
    </w:pPr>
    <w:rPr>
      <w:rFonts w:asciiTheme="majorHAnsi" w:eastAsiaTheme="majorEastAsia" w:hAnsiTheme="majorHAnsi" w:cstheme="majorBidi"/>
      <w:color w:val="E13446" w:themeColor="accent1"/>
      <w:sz w:val="28"/>
      <w:szCs w:val="26"/>
    </w:rPr>
  </w:style>
  <w:style w:type="paragraph" w:styleId="Heading3">
    <w:name w:val="heading 3"/>
    <w:basedOn w:val="Normal"/>
    <w:next w:val="Normal"/>
    <w:link w:val="Heading3Char"/>
    <w:uiPriority w:val="9"/>
    <w:unhideWhenUsed/>
    <w:qFormat/>
    <w:rsid w:val="009D503F"/>
    <w:pPr>
      <w:keepNext/>
      <w:keepLines/>
      <w:spacing w:before="360" w:after="40" w:line="216" w:lineRule="auto"/>
      <w:outlineLvl w:val="2"/>
    </w:pPr>
    <w:rPr>
      <w:rFonts w:ascii="IBM Plex Sans SemiBold" w:eastAsiaTheme="majorEastAsia" w:hAnsi="IBM Plex Sans SemiBold" w:cs="Times New Roman (Headings CS)"/>
      <w:b/>
      <w:caps/>
      <w:color w:val="E13446" w:themeColor="accent1"/>
      <w:spacing w:val="15"/>
      <w:sz w:val="24"/>
      <w:szCs w:val="24"/>
    </w:rPr>
  </w:style>
  <w:style w:type="paragraph" w:styleId="Heading4">
    <w:name w:val="heading 4"/>
    <w:basedOn w:val="Normal"/>
    <w:next w:val="Normal"/>
    <w:link w:val="Heading4Char"/>
    <w:uiPriority w:val="9"/>
    <w:unhideWhenUsed/>
    <w:qFormat/>
    <w:rsid w:val="009D503F"/>
    <w:pPr>
      <w:keepNext/>
      <w:keepLines/>
      <w:spacing w:before="360" w:after="40" w:line="216" w:lineRule="auto"/>
      <w:outlineLvl w:val="3"/>
    </w:pPr>
    <w:rPr>
      <w:rFonts w:asciiTheme="majorHAnsi" w:eastAsiaTheme="majorEastAsia" w:hAnsiTheme="majorHAnsi" w:cs="Times New Roman (Headings CS)"/>
      <w:iCs/>
      <w:sz w:val="24"/>
    </w:rPr>
  </w:style>
  <w:style w:type="paragraph" w:styleId="Heading5">
    <w:name w:val="heading 5"/>
    <w:basedOn w:val="Normal"/>
    <w:next w:val="Normal"/>
    <w:link w:val="Heading5Char"/>
    <w:uiPriority w:val="9"/>
    <w:semiHidden/>
    <w:unhideWhenUsed/>
    <w:qFormat/>
    <w:rsid w:val="008D739A"/>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4F"/>
    <w:rPr>
      <w:rFonts w:ascii="IBM Plex Sans SemiBold" w:eastAsiaTheme="majorEastAsia" w:hAnsi="IBM Plex Sans SemiBold" w:cstheme="majorBidi"/>
      <w:color w:val="E13446" w:themeColor="accent1"/>
      <w:sz w:val="32"/>
      <w:szCs w:val="32"/>
    </w:rPr>
  </w:style>
  <w:style w:type="character" w:customStyle="1" w:styleId="Heading2Char">
    <w:name w:val="Heading 2 Char"/>
    <w:basedOn w:val="DefaultParagraphFont"/>
    <w:link w:val="Heading2"/>
    <w:uiPriority w:val="9"/>
    <w:rsid w:val="00575435"/>
    <w:rPr>
      <w:rFonts w:asciiTheme="majorHAnsi" w:eastAsiaTheme="majorEastAsia" w:hAnsiTheme="majorHAnsi" w:cstheme="majorBidi"/>
      <w:color w:val="E13446" w:themeColor="accent1"/>
      <w:sz w:val="28"/>
      <w:szCs w:val="26"/>
    </w:rPr>
  </w:style>
  <w:style w:type="character" w:customStyle="1" w:styleId="Heading3Char">
    <w:name w:val="Heading 3 Char"/>
    <w:basedOn w:val="DefaultParagraphFont"/>
    <w:link w:val="Heading3"/>
    <w:uiPriority w:val="9"/>
    <w:rsid w:val="009D503F"/>
    <w:rPr>
      <w:rFonts w:ascii="IBM Plex Sans SemiBold" w:eastAsiaTheme="majorEastAsia" w:hAnsi="IBM Plex Sans SemiBold" w:cs="Times New Roman (Headings CS)"/>
      <w:b/>
      <w:caps/>
      <w:color w:val="E13446" w:themeColor="accent1"/>
      <w:spacing w:val="15"/>
      <w:sz w:val="24"/>
      <w:szCs w:val="24"/>
    </w:rPr>
  </w:style>
  <w:style w:type="paragraph" w:styleId="Title">
    <w:name w:val="Title"/>
    <w:basedOn w:val="Normal"/>
    <w:next w:val="Normal"/>
    <w:link w:val="TitleChar"/>
    <w:uiPriority w:val="10"/>
    <w:qFormat/>
    <w:rsid w:val="00F9231F"/>
    <w:pPr>
      <w:spacing w:after="0" w:line="240" w:lineRule="auto"/>
      <w:contextualSpacing/>
    </w:pPr>
    <w:rPr>
      <w:rFonts w:asciiTheme="majorHAnsi" w:eastAsiaTheme="majorEastAsia" w:hAnsiTheme="majorHAnsi" w:cstheme="majorBidi"/>
      <w:color w:val="E13446" w:themeColor="accent1"/>
      <w:spacing w:val="-10"/>
      <w:kern w:val="28"/>
      <w:sz w:val="56"/>
      <w:szCs w:val="56"/>
    </w:rPr>
  </w:style>
  <w:style w:type="character" w:customStyle="1" w:styleId="TitleChar">
    <w:name w:val="Title Char"/>
    <w:basedOn w:val="DefaultParagraphFont"/>
    <w:link w:val="Title"/>
    <w:uiPriority w:val="10"/>
    <w:rsid w:val="00F9231F"/>
    <w:rPr>
      <w:rFonts w:asciiTheme="majorHAnsi" w:eastAsiaTheme="majorEastAsia" w:hAnsiTheme="majorHAnsi" w:cstheme="majorBidi"/>
      <w:color w:val="E13446" w:themeColor="accent1"/>
      <w:spacing w:val="-10"/>
      <w:kern w:val="28"/>
      <w:sz w:val="56"/>
      <w:szCs w:val="56"/>
    </w:rPr>
  </w:style>
  <w:style w:type="paragraph" w:styleId="TOCHeading">
    <w:name w:val="TOC Heading"/>
    <w:basedOn w:val="Heading1"/>
    <w:next w:val="Normal"/>
    <w:uiPriority w:val="39"/>
    <w:unhideWhenUsed/>
    <w:rsid w:val="00D81F7F"/>
    <w:pPr>
      <w:outlineLvl w:val="9"/>
    </w:pPr>
    <w:rPr>
      <w:lang w:val="en-US"/>
    </w:rPr>
  </w:style>
  <w:style w:type="paragraph" w:styleId="TOC1">
    <w:name w:val="toc 1"/>
    <w:basedOn w:val="Normal"/>
    <w:next w:val="Normal"/>
    <w:uiPriority w:val="39"/>
    <w:unhideWhenUsed/>
    <w:rsid w:val="00A62E1C"/>
    <w:pPr>
      <w:spacing w:after="100"/>
    </w:pPr>
  </w:style>
  <w:style w:type="paragraph" w:styleId="TOC2">
    <w:name w:val="toc 2"/>
    <w:basedOn w:val="Normal"/>
    <w:next w:val="Normal"/>
    <w:autoRedefine/>
    <w:uiPriority w:val="39"/>
    <w:unhideWhenUsed/>
    <w:rsid w:val="00A62E1C"/>
    <w:pPr>
      <w:spacing w:after="100"/>
      <w:ind w:left="220"/>
    </w:pPr>
  </w:style>
  <w:style w:type="paragraph" w:styleId="TOC3">
    <w:name w:val="toc 3"/>
    <w:basedOn w:val="Normal"/>
    <w:next w:val="Normal"/>
    <w:autoRedefine/>
    <w:uiPriority w:val="39"/>
    <w:unhideWhenUsed/>
    <w:rsid w:val="00A62E1C"/>
    <w:pPr>
      <w:spacing w:after="100"/>
      <w:ind w:left="440"/>
    </w:pPr>
  </w:style>
  <w:style w:type="character" w:styleId="Hyperlink">
    <w:name w:val="Hyperlink"/>
    <w:basedOn w:val="DefaultParagraphFont"/>
    <w:uiPriority w:val="99"/>
    <w:unhideWhenUsed/>
    <w:rsid w:val="00A62E1C"/>
    <w:rPr>
      <w:color w:val="E21E38" w:themeColor="hyperlink"/>
      <w:u w:val="single"/>
    </w:rPr>
  </w:style>
  <w:style w:type="paragraph" w:styleId="ListParagraph">
    <w:name w:val="List Paragraph"/>
    <w:basedOn w:val="Normal"/>
    <w:uiPriority w:val="34"/>
    <w:rsid w:val="00D05134"/>
    <w:pPr>
      <w:ind w:left="720"/>
      <w:contextualSpacing/>
    </w:pPr>
  </w:style>
  <w:style w:type="numbering" w:customStyle="1" w:styleId="YorkBulletedList">
    <w:name w:val="York Bulleted List"/>
    <w:uiPriority w:val="99"/>
    <w:rsid w:val="008D739A"/>
    <w:pPr>
      <w:numPr>
        <w:numId w:val="2"/>
      </w:numPr>
    </w:pPr>
  </w:style>
  <w:style w:type="paragraph" w:styleId="Caption">
    <w:name w:val="caption"/>
    <w:basedOn w:val="Normal"/>
    <w:next w:val="Normal"/>
    <w:uiPriority w:val="35"/>
    <w:unhideWhenUsed/>
    <w:qFormat/>
    <w:rsid w:val="00FC4345"/>
    <w:pPr>
      <w:spacing w:after="120" w:line="216" w:lineRule="auto"/>
    </w:pPr>
    <w:rPr>
      <w:rFonts w:ascii="IBM Plex Serif Light" w:hAnsi="IBM Plex Serif Light" w:cs="Times New Roman (Body CS)"/>
      <w:iCs/>
      <w:sz w:val="18"/>
      <w:szCs w:val="18"/>
    </w:rPr>
  </w:style>
  <w:style w:type="paragraph" w:styleId="Quote">
    <w:name w:val="Quote"/>
    <w:basedOn w:val="Normal"/>
    <w:next w:val="Normal"/>
    <w:link w:val="QuoteChar"/>
    <w:uiPriority w:val="29"/>
    <w:qFormat/>
    <w:rsid w:val="002E5DFC"/>
    <w:pPr>
      <w:spacing w:before="200"/>
      <w:ind w:left="864" w:right="864"/>
      <w:jc w:val="center"/>
    </w:pPr>
    <w:rPr>
      <w:rFonts w:ascii="IBM Plex Serif Light" w:hAnsi="IBM Plex Serif Light"/>
      <w:iCs/>
      <w:color w:val="404040" w:themeColor="text1" w:themeTint="BF"/>
    </w:rPr>
  </w:style>
  <w:style w:type="character" w:customStyle="1" w:styleId="QuoteChar">
    <w:name w:val="Quote Char"/>
    <w:basedOn w:val="DefaultParagraphFont"/>
    <w:link w:val="Quote"/>
    <w:uiPriority w:val="29"/>
    <w:rsid w:val="002E5DFC"/>
    <w:rPr>
      <w:rFonts w:ascii="IBM Plex Serif Light" w:hAnsi="IBM Plex Serif Light"/>
      <w:iCs/>
      <w:color w:val="404040" w:themeColor="text1" w:themeTint="BF"/>
    </w:rPr>
  </w:style>
  <w:style w:type="character" w:customStyle="1" w:styleId="Heading4Char">
    <w:name w:val="Heading 4 Char"/>
    <w:basedOn w:val="DefaultParagraphFont"/>
    <w:link w:val="Heading4"/>
    <w:uiPriority w:val="9"/>
    <w:rsid w:val="009D503F"/>
    <w:rPr>
      <w:rFonts w:asciiTheme="majorHAnsi" w:eastAsiaTheme="majorEastAsia" w:hAnsiTheme="majorHAnsi" w:cs="Times New Roman (Headings CS)"/>
      <w:iCs/>
      <w:sz w:val="24"/>
    </w:rPr>
  </w:style>
  <w:style w:type="paragraph" w:styleId="Subtitle">
    <w:name w:val="Subtitle"/>
    <w:basedOn w:val="Normal"/>
    <w:next w:val="Normal"/>
    <w:link w:val="SubtitleChar"/>
    <w:uiPriority w:val="11"/>
    <w:qFormat/>
    <w:rsid w:val="00E41C88"/>
    <w:pPr>
      <w:numPr>
        <w:ilvl w:val="1"/>
      </w:numPr>
    </w:pPr>
    <w:rPr>
      <w:rFonts w:asciiTheme="majorHAnsi" w:eastAsiaTheme="minorEastAsia" w:hAnsiTheme="majorHAnsi" w:cs="Times New Roman (Body CS)"/>
      <w:caps/>
      <w:color w:val="262626" w:themeColor="text1" w:themeTint="D9"/>
      <w:spacing w:val="14"/>
      <w:sz w:val="24"/>
    </w:rPr>
  </w:style>
  <w:style w:type="character" w:customStyle="1" w:styleId="SubtitleChar">
    <w:name w:val="Subtitle Char"/>
    <w:basedOn w:val="DefaultParagraphFont"/>
    <w:link w:val="Subtitle"/>
    <w:uiPriority w:val="11"/>
    <w:rsid w:val="00E41C88"/>
    <w:rPr>
      <w:rFonts w:asciiTheme="majorHAnsi" w:eastAsiaTheme="minorEastAsia" w:hAnsiTheme="majorHAnsi" w:cs="Times New Roman (Body CS)"/>
      <w:caps/>
      <w:color w:val="262626" w:themeColor="text1" w:themeTint="D9"/>
      <w:spacing w:val="14"/>
      <w:sz w:val="24"/>
    </w:rPr>
  </w:style>
  <w:style w:type="paragraph" w:styleId="IntenseQuote">
    <w:name w:val="Intense Quote"/>
    <w:basedOn w:val="Normal"/>
    <w:next w:val="Normal"/>
    <w:link w:val="IntenseQuoteChar"/>
    <w:uiPriority w:val="30"/>
    <w:qFormat/>
    <w:rsid w:val="003465F6"/>
    <w:pPr>
      <w:pBdr>
        <w:top w:val="single" w:sz="4" w:space="10" w:color="E13446" w:themeColor="accent1"/>
        <w:bottom w:val="single" w:sz="4" w:space="10" w:color="E13446" w:themeColor="accent1"/>
      </w:pBdr>
      <w:spacing w:before="360" w:after="360"/>
      <w:ind w:left="864" w:right="864"/>
      <w:jc w:val="center"/>
    </w:pPr>
    <w:rPr>
      <w:rFonts w:ascii="IBM Plex Serif" w:hAnsi="IBM Plex Serif"/>
      <w:iCs/>
      <w:color w:val="E13446" w:themeColor="accent1"/>
    </w:rPr>
  </w:style>
  <w:style w:type="character" w:customStyle="1" w:styleId="IntenseQuoteChar">
    <w:name w:val="Intense Quote Char"/>
    <w:basedOn w:val="DefaultParagraphFont"/>
    <w:link w:val="IntenseQuote"/>
    <w:uiPriority w:val="30"/>
    <w:rsid w:val="003465F6"/>
    <w:rPr>
      <w:rFonts w:ascii="IBM Plex Serif" w:hAnsi="IBM Plex Serif"/>
      <w:iCs/>
      <w:color w:val="E13446" w:themeColor="accent1"/>
    </w:rPr>
  </w:style>
  <w:style w:type="paragraph" w:customStyle="1" w:styleId="LongQuote">
    <w:name w:val="Long Quote"/>
    <w:basedOn w:val="Normal"/>
    <w:next w:val="Normal"/>
    <w:qFormat/>
    <w:rsid w:val="00C60A8A"/>
    <w:pPr>
      <w:ind w:left="720" w:right="720"/>
    </w:pPr>
    <w:rPr>
      <w:rFonts w:ascii="IBM Plex Serif Light" w:hAnsi="IBM Plex Serif Light"/>
      <w:noProof/>
    </w:rPr>
  </w:style>
  <w:style w:type="character" w:customStyle="1" w:styleId="Heading5Char">
    <w:name w:val="Heading 5 Char"/>
    <w:basedOn w:val="DefaultParagraphFont"/>
    <w:link w:val="Heading5"/>
    <w:uiPriority w:val="9"/>
    <w:semiHidden/>
    <w:rsid w:val="008D739A"/>
    <w:rPr>
      <w:rFonts w:asciiTheme="majorHAnsi" w:eastAsiaTheme="majorEastAsia" w:hAnsiTheme="majorHAnsi" w:cstheme="majorBidi"/>
      <w:color w:val="000000" w:themeColor="text1"/>
    </w:rPr>
  </w:style>
  <w:style w:type="character" w:styleId="Strong">
    <w:name w:val="Strong"/>
    <w:basedOn w:val="DefaultParagraphFont"/>
    <w:uiPriority w:val="22"/>
    <w:qFormat/>
    <w:rsid w:val="00C83B0E"/>
    <w:rPr>
      <w:rFonts w:ascii="IBM Plex Sans SemiBold" w:hAnsi="IBM Plex Sans SemiBold"/>
      <w:b w:val="0"/>
      <w:bCs/>
    </w:rPr>
  </w:style>
  <w:style w:type="character" w:styleId="SubtleEmphasis">
    <w:name w:val="Subtle Emphasis"/>
    <w:basedOn w:val="DefaultParagraphFont"/>
    <w:uiPriority w:val="19"/>
    <w:qFormat/>
    <w:rsid w:val="00D36FE3"/>
    <w:rPr>
      <w:i/>
      <w:iCs/>
      <w:color w:val="404040" w:themeColor="text1" w:themeTint="BF"/>
    </w:rPr>
  </w:style>
  <w:style w:type="character" w:styleId="Emphasis">
    <w:name w:val="Emphasis"/>
    <w:basedOn w:val="DefaultParagraphFont"/>
    <w:uiPriority w:val="20"/>
    <w:qFormat/>
    <w:rsid w:val="00D36FE3"/>
    <w:rPr>
      <w:i/>
      <w:iCs/>
    </w:rPr>
  </w:style>
  <w:style w:type="character" w:styleId="IntenseEmphasis">
    <w:name w:val="Intense Emphasis"/>
    <w:basedOn w:val="DefaultParagraphFont"/>
    <w:uiPriority w:val="21"/>
    <w:qFormat/>
    <w:rsid w:val="00E20D36"/>
    <w:rPr>
      <w:b/>
      <w:i/>
      <w:iCs/>
      <w:color w:val="E13446" w:themeColor="accent1"/>
    </w:rPr>
  </w:style>
  <w:style w:type="character" w:styleId="SubtleReference">
    <w:name w:val="Subtle Reference"/>
    <w:basedOn w:val="DefaultParagraphFont"/>
    <w:uiPriority w:val="31"/>
    <w:qFormat/>
    <w:rsid w:val="007451B0"/>
    <w:rPr>
      <w:caps/>
      <w:smallCaps w:val="0"/>
      <w:color w:val="5A5A5A" w:themeColor="text1" w:themeTint="A5"/>
      <w:lang w:val="fr-CA"/>
    </w:rPr>
  </w:style>
  <w:style w:type="character" w:styleId="IntenseReference">
    <w:name w:val="Intense Reference"/>
    <w:basedOn w:val="DefaultParagraphFont"/>
    <w:uiPriority w:val="32"/>
    <w:rsid w:val="007451B0"/>
    <w:rPr>
      <w:b/>
      <w:bCs/>
      <w:caps/>
      <w:smallCaps w:val="0"/>
      <w:color w:val="E13446" w:themeColor="accent1"/>
      <w:spacing w:val="5"/>
    </w:rPr>
  </w:style>
  <w:style w:type="character" w:styleId="BookTitle">
    <w:name w:val="Book Title"/>
    <w:basedOn w:val="DefaultParagraphFont"/>
    <w:uiPriority w:val="33"/>
    <w:qFormat/>
    <w:rsid w:val="007F770F"/>
    <w:rPr>
      <w:rFonts w:ascii="IBM Plex Sans Medium" w:hAnsi="IBM Plex Sans Medium"/>
      <w:b w:val="0"/>
      <w:bCs/>
      <w:i/>
      <w:iCs/>
      <w:spacing w:val="5"/>
    </w:rPr>
  </w:style>
  <w:style w:type="paragraph" w:styleId="NoSpacing">
    <w:name w:val="No Spacing"/>
    <w:uiPriority w:val="1"/>
    <w:qFormat/>
    <w:rsid w:val="00242AC5"/>
    <w:pPr>
      <w:spacing w:after="0" w:line="240" w:lineRule="auto"/>
    </w:pPr>
  </w:style>
  <w:style w:type="table" w:styleId="TableGrid">
    <w:name w:val="Table Grid"/>
    <w:basedOn w:val="TableNormal"/>
    <w:uiPriority w:val="39"/>
    <w:rsid w:val="0000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35251"/>
    <w:pPr>
      <w:spacing w:after="0" w:line="216" w:lineRule="auto"/>
      <w:contextualSpacing/>
    </w:pPr>
    <w:rPr>
      <w:sz w:val="20"/>
    </w:rPr>
    <w:tblPr>
      <w:tblStyleRowBandSize w:val="1"/>
      <w:tblStyleColBandSize w:val="1"/>
      <w:tblBorders>
        <w:top w:val="single" w:sz="4" w:space="0" w:color="686361" w:themeColor="accent2"/>
        <w:left w:val="single" w:sz="4" w:space="0" w:color="686361" w:themeColor="accent2"/>
        <w:bottom w:val="single" w:sz="4" w:space="0" w:color="686361" w:themeColor="accent2"/>
        <w:right w:val="single" w:sz="4" w:space="0" w:color="686361" w:themeColor="accent2"/>
        <w:insideH w:val="single" w:sz="6" w:space="0" w:color="686361" w:themeColor="accent2"/>
        <w:insideV w:val="single" w:sz="6" w:space="0" w:color="686361" w:themeColor="accent2"/>
      </w:tblBorders>
      <w:tblCellMar>
        <w:top w:w="108" w:type="dxa"/>
      </w:tblCellMar>
    </w:tblPr>
    <w:trPr>
      <w:cantSplit/>
    </w:trPr>
    <w:tcPr>
      <w:tcMar>
        <w:top w:w="108" w:type="dxa"/>
        <w:bottom w:w="113" w:type="dxa"/>
      </w:tcMar>
      <w:vAlign w:val="center"/>
    </w:tcPr>
    <w:tblStylePr w:type="firstRow">
      <w:rPr>
        <w:rFonts w:asciiTheme="majorHAnsi" w:hAnsiTheme="majorHAnsi"/>
        <w:b w:val="0"/>
        <w:bCs/>
        <w:color w:val="FFFFFF" w:themeColor="background1"/>
      </w:rPr>
      <w:tblPr/>
      <w:trPr>
        <w:cantSplit w:val="0"/>
        <w:tblHeader/>
      </w:trPr>
      <w:tcPr>
        <w:shd w:val="clear" w:color="auto" w:fill="E13446" w:themeFill="accent1"/>
      </w:tcPr>
    </w:tblStylePr>
    <w:tblStylePr w:type="lastRow">
      <w:rPr>
        <w:rFonts w:asciiTheme="majorHAnsi" w:hAnsiTheme="majorHAnsi"/>
        <w:b w:val="0"/>
        <w:bCs/>
      </w:rPr>
      <w:tblPr/>
      <w:tcPr>
        <w:tcBorders>
          <w:top w:val="double" w:sz="4" w:space="0" w:color="E13446" w:themeColor="accent1"/>
        </w:tcBorders>
        <w:shd w:val="clear" w:color="auto" w:fill="FFFFFF" w:themeFill="background1"/>
      </w:tcPr>
    </w:tblStylePr>
    <w:tblStylePr w:type="firstCol">
      <w:rPr>
        <w:rFonts w:asciiTheme="majorHAnsi" w:hAnsiTheme="majorHAnsi"/>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auto"/>
          <w:right w:val="single" w:sz="4" w:space="0" w:color="auto"/>
        </w:tcBorders>
      </w:tcPr>
    </w:tblStylePr>
    <w:tblStylePr w:type="band1Horz">
      <w:tblPr/>
      <w:tcPr>
        <w:tcBorders>
          <w:top w:val="single" w:sz="4" w:space="0" w:color="auto"/>
          <w:bottom w:val="single" w:sz="4" w:space="0" w:color="auto"/>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3446" w:themeColor="accent1"/>
          <w:left w:val="nil"/>
        </w:tcBorders>
      </w:tcPr>
    </w:tblStylePr>
    <w:tblStylePr w:type="swCell">
      <w:tblPr/>
      <w:tcPr>
        <w:tcBorders>
          <w:top w:val="double" w:sz="4" w:space="0" w:color="E13446" w:themeColor="accent1"/>
          <w:right w:val="nil"/>
        </w:tcBorders>
      </w:tcPr>
    </w:tblStylePr>
  </w:style>
  <w:style w:type="table" w:styleId="ListTable3">
    <w:name w:val="List Table 3"/>
    <w:basedOn w:val="TableNormal"/>
    <w:uiPriority w:val="48"/>
    <w:rsid w:val="004359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1">
    <w:name w:val="Plain Table 1"/>
    <w:basedOn w:val="TableNormal"/>
    <w:uiPriority w:val="41"/>
    <w:rsid w:val="006C0D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0D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5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C28"/>
  </w:style>
  <w:style w:type="paragraph" w:styleId="Footer">
    <w:name w:val="footer"/>
    <w:basedOn w:val="Normal"/>
    <w:link w:val="FooterChar"/>
    <w:uiPriority w:val="99"/>
    <w:unhideWhenUsed/>
    <w:rsid w:val="00D5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C28"/>
  </w:style>
  <w:style w:type="paragraph" w:styleId="FootnoteText">
    <w:name w:val="footnote text"/>
    <w:basedOn w:val="Normal"/>
    <w:link w:val="FootnoteTextChar"/>
    <w:uiPriority w:val="99"/>
    <w:unhideWhenUsed/>
    <w:rsid w:val="00EA528B"/>
    <w:pPr>
      <w:spacing w:after="0" w:line="240" w:lineRule="auto"/>
    </w:pPr>
    <w:rPr>
      <w:sz w:val="20"/>
      <w:szCs w:val="20"/>
    </w:rPr>
  </w:style>
  <w:style w:type="character" w:customStyle="1" w:styleId="FootnoteTextChar">
    <w:name w:val="Footnote Text Char"/>
    <w:basedOn w:val="DefaultParagraphFont"/>
    <w:link w:val="FootnoteText"/>
    <w:uiPriority w:val="99"/>
    <w:rsid w:val="00EA528B"/>
    <w:rPr>
      <w:sz w:val="20"/>
      <w:szCs w:val="20"/>
    </w:rPr>
  </w:style>
  <w:style w:type="character" w:styleId="FootnoteReference">
    <w:name w:val="footnote reference"/>
    <w:basedOn w:val="DefaultParagraphFont"/>
    <w:uiPriority w:val="99"/>
    <w:unhideWhenUsed/>
    <w:rsid w:val="00EA528B"/>
    <w:rPr>
      <w:vertAlign w:val="superscript"/>
    </w:rPr>
  </w:style>
  <w:style w:type="character" w:styleId="UnresolvedMention">
    <w:name w:val="Unresolved Mention"/>
    <w:basedOn w:val="DefaultParagraphFont"/>
    <w:uiPriority w:val="99"/>
    <w:semiHidden/>
    <w:unhideWhenUsed/>
    <w:rsid w:val="00EA528B"/>
    <w:rPr>
      <w:color w:val="605E5C"/>
      <w:shd w:val="clear" w:color="auto" w:fill="E1DFDD"/>
    </w:rPr>
  </w:style>
  <w:style w:type="numbering" w:customStyle="1" w:styleId="YorkSolidWhiteList">
    <w:name w:val="York Solid White List"/>
    <w:uiPriority w:val="99"/>
    <w:rsid w:val="00D85263"/>
    <w:pPr>
      <w:numPr>
        <w:numId w:val="17"/>
      </w:numPr>
    </w:pPr>
  </w:style>
  <w:style w:type="character" w:styleId="FollowedHyperlink">
    <w:name w:val="FollowedHyperlink"/>
    <w:basedOn w:val="DefaultParagraphFont"/>
    <w:uiPriority w:val="99"/>
    <w:semiHidden/>
    <w:unhideWhenUsed/>
    <w:rsid w:val="00F239B4"/>
    <w:rPr>
      <w:color w:val="7F1516" w:themeColor="followedHyperlink"/>
      <w:u w:val="single"/>
    </w:rPr>
  </w:style>
  <w:style w:type="table" w:styleId="TableGridLight">
    <w:name w:val="Grid Table Light"/>
    <w:basedOn w:val="TableNormal"/>
    <w:uiPriority w:val="40"/>
    <w:rsid w:val="00BC57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986A67"/>
    <w:pPr>
      <w:tabs>
        <w:tab w:val="left" w:pos="1440"/>
      </w:tabs>
      <w:spacing w:after="0" w:line="240" w:lineRule="atLeast"/>
      <w:ind w:left="720"/>
    </w:pPr>
    <w:rPr>
      <w:rFonts w:ascii="Arial" w:eastAsia="Times New Roman" w:hAnsi="Arial" w:cs="Times New Roman"/>
      <w:i/>
      <w:iCs/>
      <w:szCs w:val="20"/>
      <w:lang w:val="en-US"/>
    </w:rPr>
  </w:style>
  <w:style w:type="character" w:customStyle="1" w:styleId="BodyTextIndentChar">
    <w:name w:val="Body Text Indent Char"/>
    <w:basedOn w:val="DefaultParagraphFont"/>
    <w:link w:val="BodyTextIndent"/>
    <w:rsid w:val="00986A67"/>
    <w:rPr>
      <w:rFonts w:ascii="Arial" w:eastAsia="Times New Roman" w:hAnsi="Arial" w:cs="Times New Roman"/>
      <w:i/>
      <w:iCs/>
      <w:szCs w:val="20"/>
      <w:lang w:val="en-US"/>
    </w:rPr>
  </w:style>
  <w:style w:type="table" w:styleId="GridTable4-Accent3">
    <w:name w:val="Grid Table 4 Accent 3"/>
    <w:basedOn w:val="TableNormal"/>
    <w:uiPriority w:val="49"/>
    <w:rsid w:val="00D4264B"/>
    <w:pPr>
      <w:spacing w:after="0" w:line="240" w:lineRule="auto"/>
    </w:pPr>
    <w:tblPr>
      <w:tblStyleRowBandSize w:val="1"/>
      <w:tblStyleColBandSize w:val="1"/>
      <w:tblBorders>
        <w:top w:val="single" w:sz="4" w:space="0" w:color="E04445" w:themeColor="accent3" w:themeTint="99"/>
        <w:left w:val="single" w:sz="4" w:space="0" w:color="E04445" w:themeColor="accent3" w:themeTint="99"/>
        <w:bottom w:val="single" w:sz="4" w:space="0" w:color="E04445" w:themeColor="accent3" w:themeTint="99"/>
        <w:right w:val="single" w:sz="4" w:space="0" w:color="E04445" w:themeColor="accent3" w:themeTint="99"/>
        <w:insideH w:val="single" w:sz="4" w:space="0" w:color="E04445" w:themeColor="accent3" w:themeTint="99"/>
        <w:insideV w:val="single" w:sz="4" w:space="0" w:color="E04445" w:themeColor="accent3" w:themeTint="99"/>
      </w:tblBorders>
    </w:tblPr>
    <w:tblStylePr w:type="firstRow">
      <w:rPr>
        <w:b/>
        <w:bCs/>
        <w:color w:val="FFFFFF" w:themeColor="background1"/>
      </w:rPr>
      <w:tblPr/>
      <w:tcPr>
        <w:tcBorders>
          <w:top w:val="single" w:sz="4" w:space="0" w:color="7F1516" w:themeColor="accent3"/>
          <w:left w:val="single" w:sz="4" w:space="0" w:color="7F1516" w:themeColor="accent3"/>
          <w:bottom w:val="single" w:sz="4" w:space="0" w:color="7F1516" w:themeColor="accent3"/>
          <w:right w:val="single" w:sz="4" w:space="0" w:color="7F1516" w:themeColor="accent3"/>
          <w:insideH w:val="nil"/>
          <w:insideV w:val="nil"/>
        </w:tcBorders>
        <w:shd w:val="clear" w:color="auto" w:fill="7F1516" w:themeFill="accent3"/>
      </w:tcPr>
    </w:tblStylePr>
    <w:tblStylePr w:type="lastRow">
      <w:rPr>
        <w:b/>
        <w:bCs/>
      </w:rPr>
      <w:tblPr/>
      <w:tcPr>
        <w:tcBorders>
          <w:top w:val="double" w:sz="4" w:space="0" w:color="7F1516" w:themeColor="accent3"/>
        </w:tcBorders>
      </w:tcPr>
    </w:tblStylePr>
    <w:tblStylePr w:type="firstCol">
      <w:rPr>
        <w:b/>
        <w:bCs/>
      </w:rPr>
    </w:tblStylePr>
    <w:tblStylePr w:type="lastCol">
      <w:rPr>
        <w:b/>
        <w:bCs/>
      </w:rPr>
    </w:tblStylePr>
    <w:tblStylePr w:type="band1Vert">
      <w:tblPr/>
      <w:tcPr>
        <w:shd w:val="clear" w:color="auto" w:fill="F4C0C0" w:themeFill="accent3" w:themeFillTint="33"/>
      </w:tcPr>
    </w:tblStylePr>
    <w:tblStylePr w:type="band1Horz">
      <w:tblPr/>
      <w:tcPr>
        <w:shd w:val="clear" w:color="auto" w:fill="F4C0C0"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209">
      <w:bodyDiv w:val="1"/>
      <w:marLeft w:val="0"/>
      <w:marRight w:val="0"/>
      <w:marTop w:val="0"/>
      <w:marBottom w:val="0"/>
      <w:divBdr>
        <w:top w:val="none" w:sz="0" w:space="0" w:color="auto"/>
        <w:left w:val="none" w:sz="0" w:space="0" w:color="auto"/>
        <w:bottom w:val="none" w:sz="0" w:space="0" w:color="auto"/>
        <w:right w:val="none" w:sz="0" w:space="0" w:color="auto"/>
      </w:divBdr>
    </w:div>
    <w:div w:id="621036761">
      <w:bodyDiv w:val="1"/>
      <w:marLeft w:val="0"/>
      <w:marRight w:val="0"/>
      <w:marTop w:val="0"/>
      <w:marBottom w:val="0"/>
      <w:divBdr>
        <w:top w:val="none" w:sz="0" w:space="0" w:color="auto"/>
        <w:left w:val="none" w:sz="0" w:space="0" w:color="auto"/>
        <w:bottom w:val="none" w:sz="0" w:space="0" w:color="auto"/>
        <w:right w:val="none" w:sz="0" w:space="0" w:color="auto"/>
      </w:divBdr>
    </w:div>
    <w:div w:id="740519439">
      <w:bodyDiv w:val="1"/>
      <w:marLeft w:val="0"/>
      <w:marRight w:val="0"/>
      <w:marTop w:val="0"/>
      <w:marBottom w:val="0"/>
      <w:divBdr>
        <w:top w:val="none" w:sz="0" w:space="0" w:color="auto"/>
        <w:left w:val="none" w:sz="0" w:space="0" w:color="auto"/>
        <w:bottom w:val="none" w:sz="0" w:space="0" w:color="auto"/>
        <w:right w:val="none" w:sz="0" w:space="0" w:color="auto"/>
      </w:divBdr>
    </w:div>
    <w:div w:id="920985895">
      <w:bodyDiv w:val="1"/>
      <w:marLeft w:val="0"/>
      <w:marRight w:val="0"/>
      <w:marTop w:val="0"/>
      <w:marBottom w:val="0"/>
      <w:divBdr>
        <w:top w:val="none" w:sz="0" w:space="0" w:color="auto"/>
        <w:left w:val="none" w:sz="0" w:space="0" w:color="auto"/>
        <w:bottom w:val="none" w:sz="0" w:space="0" w:color="auto"/>
        <w:right w:val="none" w:sz="0" w:space="0" w:color="auto"/>
      </w:divBdr>
    </w:div>
    <w:div w:id="1026251385">
      <w:bodyDiv w:val="1"/>
      <w:marLeft w:val="0"/>
      <w:marRight w:val="0"/>
      <w:marTop w:val="0"/>
      <w:marBottom w:val="0"/>
      <w:divBdr>
        <w:top w:val="none" w:sz="0" w:space="0" w:color="auto"/>
        <w:left w:val="none" w:sz="0" w:space="0" w:color="auto"/>
        <w:bottom w:val="none" w:sz="0" w:space="0" w:color="auto"/>
        <w:right w:val="none" w:sz="0" w:space="0" w:color="auto"/>
      </w:divBdr>
    </w:div>
    <w:div w:id="1315835869">
      <w:bodyDiv w:val="1"/>
      <w:marLeft w:val="0"/>
      <w:marRight w:val="0"/>
      <w:marTop w:val="0"/>
      <w:marBottom w:val="0"/>
      <w:divBdr>
        <w:top w:val="none" w:sz="0" w:space="0" w:color="auto"/>
        <w:left w:val="none" w:sz="0" w:space="0" w:color="auto"/>
        <w:bottom w:val="none" w:sz="0" w:space="0" w:color="auto"/>
        <w:right w:val="none" w:sz="0" w:space="0" w:color="auto"/>
      </w:divBdr>
    </w:div>
    <w:div w:id="21100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cq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cqa.ca/resources-publications/quality-assurance-framewor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Downloads\Basic%20Word%20Template.dotx" TargetMode="External"/></Relationships>
</file>

<file path=word/theme/theme1.xml><?xml version="1.0" encoding="utf-8"?>
<a:theme xmlns:a="http://schemas.openxmlformats.org/drawingml/2006/main" name="Office Theme">
  <a:themeElements>
    <a:clrScheme name="York 2020">
      <a:dk1>
        <a:srgbClr val="000000"/>
      </a:dk1>
      <a:lt1>
        <a:srgbClr val="FFFFFF"/>
      </a:lt1>
      <a:dk2>
        <a:srgbClr val="AF1F24"/>
      </a:dk2>
      <a:lt2>
        <a:srgbClr val="F2F2F2"/>
      </a:lt2>
      <a:accent1>
        <a:srgbClr val="E13446"/>
      </a:accent1>
      <a:accent2>
        <a:srgbClr val="686361"/>
      </a:accent2>
      <a:accent3>
        <a:srgbClr val="7F1516"/>
      </a:accent3>
      <a:accent4>
        <a:srgbClr val="3EC2ED"/>
      </a:accent4>
      <a:accent5>
        <a:srgbClr val="AFE1F3"/>
      </a:accent5>
      <a:accent6>
        <a:srgbClr val="D6D0CA"/>
      </a:accent6>
      <a:hlink>
        <a:srgbClr val="E21E38"/>
      </a:hlink>
      <a:folHlink>
        <a:srgbClr val="7F1516"/>
      </a:folHlink>
    </a:clrScheme>
    <a:fontScheme name="York 2020">
      <a:majorFont>
        <a:latin typeface="IBM Plex Sans Medium"/>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FA8D77E410D45AAB489779A93A739" ma:contentTypeVersion="13" ma:contentTypeDescription="Create a new document." ma:contentTypeScope="" ma:versionID="12aa29dcc0122c23cf6cc19592c22707">
  <xsd:schema xmlns:xsd="http://www.w3.org/2001/XMLSchema" xmlns:xs="http://www.w3.org/2001/XMLSchema" xmlns:p="http://schemas.microsoft.com/office/2006/metadata/properties" xmlns:ns2="47afd888-85fa-4725-8b19-b968d12e8aed" xmlns:ns3="5c3b17e9-9ca9-42c5-b315-69b4afad96ec" targetNamespace="http://schemas.microsoft.com/office/2006/metadata/properties" ma:root="true" ma:fieldsID="0dc73cafac01b35b879fb16f430fb8bf" ns2:_="" ns3:_="">
    <xsd:import namespace="47afd888-85fa-4725-8b19-b968d12e8aed"/>
    <xsd:import namespace="5c3b17e9-9ca9-42c5-b315-69b4afad9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fd888-85fa-4725-8b19-b968d12e8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3b17e9-9ca9-42c5-b315-69b4afad96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93DCD-44C1-4DA2-B09F-A63EB4157631}">
  <ds:schemaRefs>
    <ds:schemaRef ds:uri="http://schemas.microsoft.com/sharepoint/v3/contenttype/forms"/>
  </ds:schemaRefs>
</ds:datastoreItem>
</file>

<file path=customXml/itemProps2.xml><?xml version="1.0" encoding="utf-8"?>
<ds:datastoreItem xmlns:ds="http://schemas.openxmlformats.org/officeDocument/2006/customXml" ds:itemID="{31FCB314-5AF8-4B90-B7DC-23027E32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fd888-85fa-4725-8b19-b968d12e8aed"/>
    <ds:schemaRef ds:uri="5c3b17e9-9ca9-42c5-b315-69b4afad9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6DAA9-E961-4AC6-8A47-8188FD00174A}">
  <ds:schemaRefs>
    <ds:schemaRef ds:uri="http://schemas.openxmlformats.org/officeDocument/2006/bibliography"/>
  </ds:schemaRefs>
</ds:datastoreItem>
</file>

<file path=customXml/itemProps4.xml><?xml version="1.0" encoding="utf-8"?>
<ds:datastoreItem xmlns:ds="http://schemas.openxmlformats.org/officeDocument/2006/customXml" ds:itemID="{F6EEC65D-B893-4E8A-ABAB-28DD00BF4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C:\Users\saman\Downloads\Basic Word Template.dotx</Template>
  <TotalTime>0</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Cutrara</dc:creator>
  <cp:keywords/>
  <dc:description/>
  <cp:lastModifiedBy>Emily Rush</cp:lastModifiedBy>
  <cp:revision>2</cp:revision>
  <cp:lastPrinted>2021-10-06T15:59:00Z</cp:lastPrinted>
  <dcterms:created xsi:type="dcterms:W3CDTF">2023-03-20T17:33:00Z</dcterms:created>
  <dcterms:modified xsi:type="dcterms:W3CDTF">2023-03-20T17:33:00Z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0x01010030FFA8D77E410D45AAB489779A93A739</vt:lpwstr>
  </property>
</Properties>
</file>